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2CF10E" w14:textId="07C7A87A" w:rsidR="00663DE7" w:rsidRPr="00CB317C" w:rsidRDefault="000C43FA" w:rsidP="009635AD">
      <w:pPr>
        <w:jc w:val="center"/>
        <w:rPr>
          <w:rFonts w:ascii="Times New Roman" w:hAnsi="Times New Roman"/>
          <w:b/>
          <w:sz w:val="28"/>
          <w:szCs w:val="28"/>
        </w:rPr>
      </w:pPr>
      <w:r w:rsidRPr="00CB317C">
        <w:rPr>
          <w:rFonts w:ascii="Times New Roman" w:hAnsi="Times New Roman"/>
          <w:noProof/>
        </w:rPr>
        <mc:AlternateContent>
          <mc:Choice Requires="wps">
            <w:drawing>
              <wp:anchor distT="0" distB="0" distL="114300" distR="114300" simplePos="0" relativeHeight="251657728" behindDoc="0" locked="0" layoutInCell="1" allowOverlap="1" wp14:anchorId="6D845C5C" wp14:editId="2C81B9F5">
                <wp:simplePos x="0" y="0"/>
                <wp:positionH relativeFrom="column">
                  <wp:posOffset>-614680</wp:posOffset>
                </wp:positionH>
                <wp:positionV relativeFrom="paragraph">
                  <wp:posOffset>-841375</wp:posOffset>
                </wp:positionV>
                <wp:extent cx="6874510" cy="873760"/>
                <wp:effectExtent l="13970" t="6350" r="7620" b="5715"/>
                <wp:wrapSquare wrapText="bothSides"/>
                <wp:docPr id="18953854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4510" cy="873760"/>
                        </a:xfrm>
                        <a:prstGeom prst="rect">
                          <a:avLst/>
                        </a:prstGeom>
                        <a:noFill/>
                        <a:ln w="9525">
                          <a:solidFill>
                            <a:srgbClr val="C0504D"/>
                          </a:solidFill>
                          <a:miter lim="800000"/>
                          <a:headEnd/>
                          <a:tailEnd/>
                        </a:ln>
                        <a:extLst>
                          <a:ext uri="{909E8E84-426E-40DD-AFC4-6F175D3DCCD1}">
                            <a14:hiddenFill xmlns:a14="http://schemas.microsoft.com/office/drawing/2010/main">
                              <a:solidFill>
                                <a:srgbClr val="FFFFFF"/>
                              </a:solidFill>
                            </a14:hiddenFill>
                          </a:ext>
                        </a:extLst>
                      </wps:spPr>
                      <wps:txbx>
                        <w:txbxContent>
                          <w:p w14:paraId="2C375A17" w14:textId="77777777" w:rsidR="00663DE7" w:rsidRPr="00D11991" w:rsidRDefault="00663DE7">
                            <w:pPr>
                              <w:rPr>
                                <w:rFonts w:ascii="Calibri Light" w:hAnsi="Calibri Light" w:cs="Calibri Light"/>
                                <w:color w:val="FF0000"/>
                                <w:sz w:val="21"/>
                                <w:szCs w:val="21"/>
                              </w:rPr>
                            </w:pPr>
                            <w:r w:rsidRPr="00E43098">
                              <w:rPr>
                                <w:rFonts w:ascii="Calibri Light" w:hAnsi="Calibri Light" w:cs="Calibri Light"/>
                                <w:sz w:val="21"/>
                                <w:szCs w:val="21"/>
                              </w:rPr>
                              <w:t>NOTE:</w:t>
                            </w:r>
                            <w:r w:rsidR="00621D6E">
                              <w:rPr>
                                <w:rFonts w:ascii="Calibri Light" w:hAnsi="Calibri Light" w:cs="Calibri Light"/>
                                <w:sz w:val="21"/>
                                <w:szCs w:val="21"/>
                              </w:rPr>
                              <w:t xml:space="preserve"> Items</w:t>
                            </w:r>
                            <w:r w:rsidR="00D11991" w:rsidRPr="00D11991">
                              <w:rPr>
                                <w:rFonts w:ascii="Calibri Light" w:hAnsi="Calibri Light" w:cs="Calibri Light"/>
                                <w:sz w:val="21"/>
                                <w:szCs w:val="21"/>
                                <w:highlight w:val="yellow"/>
                              </w:rPr>
                              <w:t xml:space="preserve"> highlighted in yellow</w:t>
                            </w:r>
                            <w:r w:rsidR="00D11991">
                              <w:rPr>
                                <w:rFonts w:ascii="Calibri Light" w:hAnsi="Calibri Light" w:cs="Calibri Light"/>
                                <w:sz w:val="21"/>
                                <w:szCs w:val="21"/>
                              </w:rPr>
                              <w:t xml:space="preserve"> </w:t>
                            </w:r>
                            <w:r w:rsidR="00621D6E">
                              <w:rPr>
                                <w:rFonts w:ascii="Calibri Light" w:hAnsi="Calibri Light" w:cs="Calibri Light"/>
                                <w:sz w:val="21"/>
                                <w:szCs w:val="21"/>
                              </w:rPr>
                              <w:t xml:space="preserve">are </w:t>
                            </w:r>
                            <w:r w:rsidR="00621D6E" w:rsidRPr="00DB0F6A">
                              <w:rPr>
                                <w:rFonts w:ascii="Calibri Light" w:hAnsi="Calibri Light" w:cs="Calibri Light"/>
                                <w:sz w:val="21"/>
                                <w:szCs w:val="21"/>
                                <w:u w:val="single"/>
                              </w:rPr>
                              <w:t>required sections</w:t>
                            </w:r>
                            <w:r w:rsidR="00621D6E">
                              <w:rPr>
                                <w:rFonts w:ascii="Calibri Light" w:hAnsi="Calibri Light" w:cs="Calibri Light"/>
                                <w:sz w:val="21"/>
                                <w:szCs w:val="21"/>
                              </w:rPr>
                              <w:t xml:space="preserve"> for syllabi. </w:t>
                            </w:r>
                            <w:r w:rsidR="00A25415">
                              <w:rPr>
                                <w:rFonts w:ascii="Calibri Light" w:hAnsi="Calibri Light" w:cs="Calibri Light"/>
                                <w:sz w:val="21"/>
                                <w:szCs w:val="21"/>
                              </w:rPr>
                              <w:t xml:space="preserve">Items with </w:t>
                            </w:r>
                            <w:r w:rsidR="00A25415" w:rsidRPr="00B11143">
                              <w:rPr>
                                <w:rFonts w:ascii="Calibri Light" w:hAnsi="Calibri Light" w:cs="Calibri Light"/>
                                <w:sz w:val="21"/>
                                <w:szCs w:val="21"/>
                                <w:highlight w:val="green"/>
                              </w:rPr>
                              <w:t>an asterick and highlighted in green</w:t>
                            </w:r>
                            <w:r w:rsidR="00A25415">
                              <w:rPr>
                                <w:rFonts w:ascii="Calibri Light" w:hAnsi="Calibri Light" w:cs="Calibri Light"/>
                                <w:sz w:val="21"/>
                                <w:szCs w:val="21"/>
                              </w:rPr>
                              <w:t xml:space="preserve"> include </w:t>
                            </w:r>
                            <w:r w:rsidR="00A25415" w:rsidRPr="00DB0F6A">
                              <w:rPr>
                                <w:rFonts w:ascii="Calibri Light" w:hAnsi="Calibri Light" w:cs="Calibri Light"/>
                                <w:sz w:val="21"/>
                                <w:szCs w:val="21"/>
                                <w:u w:val="single"/>
                              </w:rPr>
                              <w:t>required and exact university language</w:t>
                            </w:r>
                            <w:r w:rsidR="00A25415">
                              <w:rPr>
                                <w:rFonts w:ascii="Calibri Light" w:hAnsi="Calibri Light" w:cs="Calibri Light"/>
                                <w:sz w:val="21"/>
                                <w:szCs w:val="21"/>
                              </w:rPr>
                              <w:t xml:space="preserve">. </w:t>
                            </w:r>
                            <w:r w:rsidR="00621D6E">
                              <w:rPr>
                                <w:rFonts w:ascii="Calibri Light" w:hAnsi="Calibri Light" w:cs="Calibri Light"/>
                                <w:sz w:val="21"/>
                                <w:szCs w:val="21"/>
                              </w:rPr>
                              <w:t>All other items on this template are optional. Visit the Center for Faculty Development website</w:t>
                            </w:r>
                            <w:r w:rsidR="0010217D">
                              <w:rPr>
                                <w:rFonts w:ascii="Calibri Light" w:hAnsi="Calibri Light" w:cs="Calibri Light"/>
                                <w:sz w:val="21"/>
                                <w:szCs w:val="21"/>
                              </w:rPr>
                              <w:t xml:space="preserve"> (</w:t>
                            </w:r>
                            <w:r w:rsidR="0010217D" w:rsidRPr="0010217D">
                              <w:rPr>
                                <w:rFonts w:ascii="Calibri Light" w:hAnsi="Calibri Light" w:cs="Calibri Light"/>
                                <w:sz w:val="21"/>
                                <w:szCs w:val="21"/>
                              </w:rPr>
                              <w:t>https://www.usm.edu/faculty-development/</w:t>
                            </w:r>
                            <w:r w:rsidR="0010217D">
                              <w:rPr>
                                <w:rFonts w:ascii="Calibri Light" w:hAnsi="Calibri Light" w:cs="Calibri Light"/>
                                <w:sz w:val="21"/>
                                <w:szCs w:val="21"/>
                              </w:rPr>
                              <w:t>)</w:t>
                            </w:r>
                            <w:r w:rsidR="00621D6E">
                              <w:rPr>
                                <w:rFonts w:ascii="Calibri Light" w:hAnsi="Calibri Light" w:cs="Calibri Light"/>
                                <w:sz w:val="21"/>
                                <w:szCs w:val="21"/>
                              </w:rPr>
                              <w:t xml:space="preserve"> additional suggestions for sharing relevant course information and supplements with students</w:t>
                            </w:r>
                            <w:r w:rsidR="0010217D">
                              <w:rPr>
                                <w:rFonts w:ascii="Calibri Light" w:hAnsi="Calibri Light" w:cs="Calibri Light"/>
                                <w:sz w:val="21"/>
                                <w:szCs w:val="21"/>
                              </w:rPr>
                              <w:t>.</w:t>
                            </w:r>
                            <w:r w:rsidR="00243034">
                              <w:rPr>
                                <w:rFonts w:ascii="Calibri Light" w:hAnsi="Calibri Light" w:cs="Calibri Light"/>
                                <w:sz w:val="21"/>
                                <w:szCs w:val="21"/>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845C5C" id="_x0000_t202" coordsize="21600,21600" o:spt="202" path="m,l,21600r21600,l21600,xe">
                <v:stroke joinstyle="miter"/>
                <v:path gradientshapeok="t" o:connecttype="rect"/>
              </v:shapetype>
              <v:shape id="Text Box 2" o:spid="_x0000_s1026" type="#_x0000_t202" style="position:absolute;left:0;text-align:left;margin-left:-48.4pt;margin-top:-66.25pt;width:541.3pt;height:6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" filled="f" strokecolor="#c0504d">
                <v:textbox inset=",7.2pt,,7.2pt">
                  <w:txbxContent>
                    <w:p w14:paraId="2C375A17" w14:textId="77777777" w:rsidR="00663DE7" w:rsidRPr="00D11991" w:rsidRDefault="00663DE7">
                      <w:pPr>
                        <w:rPr>
                          <w:rFonts w:ascii="Calibri Light" w:hAnsi="Calibri Light" w:cs="Calibri Light"/>
                          <w:color w:val="FF0000"/>
                          <w:sz w:val="21"/>
                          <w:szCs w:val="21"/>
                        </w:rPr>
                      </w:pPr>
                      <w:r w:rsidRPr="00E43098">
                        <w:rPr>
                          <w:rFonts w:ascii="Calibri Light" w:hAnsi="Calibri Light" w:cs="Calibri Light"/>
                          <w:sz w:val="21"/>
                          <w:szCs w:val="21"/>
                        </w:rPr>
                        <w:t>NOTE:</w:t>
                      </w:r>
                      <w:r w:rsidR="00621D6E">
                        <w:rPr>
                          <w:rFonts w:ascii="Calibri Light" w:hAnsi="Calibri Light" w:cs="Calibri Light"/>
                          <w:sz w:val="21"/>
                          <w:szCs w:val="21"/>
                        </w:rPr>
                        <w:t xml:space="preserve"> Items</w:t>
                      </w:r>
                      <w:r w:rsidR="00D11991" w:rsidRPr="00D11991">
                        <w:rPr>
                          <w:rFonts w:ascii="Calibri Light" w:hAnsi="Calibri Light" w:cs="Calibri Light"/>
                          <w:sz w:val="21"/>
                          <w:szCs w:val="21"/>
                          <w:highlight w:val="yellow"/>
                        </w:rPr>
                        <w:t xml:space="preserve"> highlighted in yellow</w:t>
                      </w:r>
                      <w:r w:rsidR="00D11991">
                        <w:rPr>
                          <w:rFonts w:ascii="Calibri Light" w:hAnsi="Calibri Light" w:cs="Calibri Light"/>
                          <w:sz w:val="21"/>
                          <w:szCs w:val="21"/>
                        </w:rPr>
                        <w:t xml:space="preserve"> </w:t>
                      </w:r>
                      <w:r w:rsidR="00621D6E">
                        <w:rPr>
                          <w:rFonts w:ascii="Calibri Light" w:hAnsi="Calibri Light" w:cs="Calibri Light"/>
                          <w:sz w:val="21"/>
                          <w:szCs w:val="21"/>
                        </w:rPr>
                        <w:t xml:space="preserve">are </w:t>
                      </w:r>
                      <w:r w:rsidR="00621D6E" w:rsidRPr="00DB0F6A">
                        <w:rPr>
                          <w:rFonts w:ascii="Calibri Light" w:hAnsi="Calibri Light" w:cs="Calibri Light"/>
                          <w:sz w:val="21"/>
                          <w:szCs w:val="21"/>
                          <w:u w:val="single"/>
                        </w:rPr>
                        <w:t>required sections</w:t>
                      </w:r>
                      <w:r w:rsidR="00621D6E">
                        <w:rPr>
                          <w:rFonts w:ascii="Calibri Light" w:hAnsi="Calibri Light" w:cs="Calibri Light"/>
                          <w:sz w:val="21"/>
                          <w:szCs w:val="21"/>
                        </w:rPr>
                        <w:t xml:space="preserve"> for syllabi. </w:t>
                      </w:r>
                      <w:r w:rsidR="00A25415">
                        <w:rPr>
                          <w:rFonts w:ascii="Calibri Light" w:hAnsi="Calibri Light" w:cs="Calibri Light"/>
                          <w:sz w:val="21"/>
                          <w:szCs w:val="21"/>
                        </w:rPr>
                        <w:t xml:space="preserve">Items with </w:t>
                      </w:r>
                      <w:r w:rsidR="00A25415" w:rsidRPr="00B11143">
                        <w:rPr>
                          <w:rFonts w:ascii="Calibri Light" w:hAnsi="Calibri Light" w:cs="Calibri Light"/>
                          <w:sz w:val="21"/>
                          <w:szCs w:val="21"/>
                          <w:highlight w:val="green"/>
                        </w:rPr>
                        <w:t>an asterick and highlighted in green</w:t>
                      </w:r>
                      <w:r w:rsidR="00A25415">
                        <w:rPr>
                          <w:rFonts w:ascii="Calibri Light" w:hAnsi="Calibri Light" w:cs="Calibri Light"/>
                          <w:sz w:val="21"/>
                          <w:szCs w:val="21"/>
                        </w:rPr>
                        <w:t xml:space="preserve"> include </w:t>
                      </w:r>
                      <w:r w:rsidR="00A25415" w:rsidRPr="00DB0F6A">
                        <w:rPr>
                          <w:rFonts w:ascii="Calibri Light" w:hAnsi="Calibri Light" w:cs="Calibri Light"/>
                          <w:sz w:val="21"/>
                          <w:szCs w:val="21"/>
                          <w:u w:val="single"/>
                        </w:rPr>
                        <w:t>required and exact university language</w:t>
                      </w:r>
                      <w:r w:rsidR="00A25415">
                        <w:rPr>
                          <w:rFonts w:ascii="Calibri Light" w:hAnsi="Calibri Light" w:cs="Calibri Light"/>
                          <w:sz w:val="21"/>
                          <w:szCs w:val="21"/>
                        </w:rPr>
                        <w:t xml:space="preserve">. </w:t>
                      </w:r>
                      <w:r w:rsidR="00621D6E">
                        <w:rPr>
                          <w:rFonts w:ascii="Calibri Light" w:hAnsi="Calibri Light" w:cs="Calibri Light"/>
                          <w:sz w:val="21"/>
                          <w:szCs w:val="21"/>
                        </w:rPr>
                        <w:t>All other items on this template are optional. Visit the Center for Faculty Development website</w:t>
                      </w:r>
                      <w:r w:rsidR="0010217D">
                        <w:rPr>
                          <w:rFonts w:ascii="Calibri Light" w:hAnsi="Calibri Light" w:cs="Calibri Light"/>
                          <w:sz w:val="21"/>
                          <w:szCs w:val="21"/>
                        </w:rPr>
                        <w:t xml:space="preserve"> (</w:t>
                      </w:r>
                      <w:r w:rsidR="0010217D" w:rsidRPr="0010217D">
                        <w:rPr>
                          <w:rFonts w:ascii="Calibri Light" w:hAnsi="Calibri Light" w:cs="Calibri Light"/>
                          <w:sz w:val="21"/>
                          <w:szCs w:val="21"/>
                        </w:rPr>
                        <w:t>https://www.usm.edu/faculty-development/</w:t>
                      </w:r>
                      <w:r w:rsidR="0010217D">
                        <w:rPr>
                          <w:rFonts w:ascii="Calibri Light" w:hAnsi="Calibri Light" w:cs="Calibri Light"/>
                          <w:sz w:val="21"/>
                          <w:szCs w:val="21"/>
                        </w:rPr>
                        <w:t>)</w:t>
                      </w:r>
                      <w:r w:rsidR="00621D6E">
                        <w:rPr>
                          <w:rFonts w:ascii="Calibri Light" w:hAnsi="Calibri Light" w:cs="Calibri Light"/>
                          <w:sz w:val="21"/>
                          <w:szCs w:val="21"/>
                        </w:rPr>
                        <w:t xml:space="preserve"> additional suggestions for sharing relevant course information and supplements with students</w:t>
                      </w:r>
                      <w:r w:rsidR="0010217D">
                        <w:rPr>
                          <w:rFonts w:ascii="Calibri Light" w:hAnsi="Calibri Light" w:cs="Calibri Light"/>
                          <w:sz w:val="21"/>
                          <w:szCs w:val="21"/>
                        </w:rPr>
                        <w:t>.</w:t>
                      </w:r>
                      <w:r w:rsidR="00243034">
                        <w:rPr>
                          <w:rFonts w:ascii="Calibri Light" w:hAnsi="Calibri Light" w:cs="Calibri Light"/>
                          <w:sz w:val="21"/>
                          <w:szCs w:val="21"/>
                        </w:rPr>
                        <w:t xml:space="preserve"> </w:t>
                      </w:r>
                    </w:p>
                  </w:txbxContent>
                </v:textbox>
                <w10:wrap type="square"/>
              </v:shape>
            </w:pict>
          </mc:Fallback>
        </mc:AlternateContent>
      </w:r>
    </w:p>
    <w:p w14:paraId="4D288DDC" w14:textId="77777777" w:rsidR="004D3F66" w:rsidRPr="00CB317C" w:rsidRDefault="00621D6E" w:rsidP="009635AD">
      <w:pPr>
        <w:jc w:val="center"/>
        <w:rPr>
          <w:rFonts w:ascii="Times New Roman" w:hAnsi="Times New Roman"/>
          <w:b/>
          <w:sz w:val="28"/>
          <w:szCs w:val="28"/>
        </w:rPr>
      </w:pPr>
      <w:r w:rsidRPr="00CB317C">
        <w:rPr>
          <w:rFonts w:ascii="Times New Roman" w:hAnsi="Times New Roman"/>
          <w:b/>
          <w:sz w:val="28"/>
          <w:szCs w:val="28"/>
          <w:highlight w:val="yellow"/>
        </w:rPr>
        <w:t>*</w:t>
      </w:r>
      <w:r w:rsidR="00E37AF5" w:rsidRPr="00CB317C">
        <w:rPr>
          <w:rFonts w:ascii="Times New Roman" w:hAnsi="Times New Roman"/>
          <w:b/>
          <w:sz w:val="28"/>
          <w:szCs w:val="28"/>
          <w:highlight w:val="yellow"/>
        </w:rPr>
        <w:t>COURSE TITLE</w:t>
      </w:r>
    </w:p>
    <w:p w14:paraId="27D720CB" w14:textId="77777777" w:rsidR="00E37AF5" w:rsidRPr="00CB317C" w:rsidRDefault="00E37AF5" w:rsidP="009635AD">
      <w:pPr>
        <w:jc w:val="center"/>
        <w:rPr>
          <w:rFonts w:ascii="Times New Roman" w:hAnsi="Times New Roman"/>
          <w:b/>
          <w:sz w:val="28"/>
          <w:szCs w:val="28"/>
          <w:highlight w:val="yellow"/>
        </w:rPr>
      </w:pPr>
      <w:r w:rsidRPr="00CB317C">
        <w:rPr>
          <w:rFonts w:ascii="Times New Roman" w:hAnsi="Times New Roman"/>
          <w:b/>
          <w:sz w:val="28"/>
          <w:szCs w:val="28"/>
          <w:highlight w:val="yellow"/>
        </w:rPr>
        <w:t>Course Number</w:t>
      </w:r>
    </w:p>
    <w:p w14:paraId="0311C67E" w14:textId="77777777" w:rsidR="00E37AF5" w:rsidRPr="00CB317C" w:rsidRDefault="00E37AF5" w:rsidP="009635AD">
      <w:pPr>
        <w:jc w:val="center"/>
        <w:rPr>
          <w:rFonts w:ascii="Times New Roman" w:hAnsi="Times New Roman"/>
          <w:b/>
          <w:sz w:val="28"/>
          <w:szCs w:val="28"/>
          <w:highlight w:val="yellow"/>
        </w:rPr>
      </w:pPr>
      <w:r w:rsidRPr="00CB317C">
        <w:rPr>
          <w:rFonts w:ascii="Times New Roman" w:hAnsi="Times New Roman"/>
          <w:b/>
          <w:sz w:val="28"/>
          <w:szCs w:val="28"/>
          <w:highlight w:val="yellow"/>
        </w:rPr>
        <w:t>Semester</w:t>
      </w:r>
    </w:p>
    <w:p w14:paraId="5BF892D5" w14:textId="77777777" w:rsidR="00E37AF5" w:rsidRPr="00CB317C" w:rsidRDefault="00E37AF5" w:rsidP="009635AD">
      <w:pPr>
        <w:jc w:val="center"/>
        <w:rPr>
          <w:rFonts w:ascii="Times New Roman" w:hAnsi="Times New Roman"/>
          <w:b/>
          <w:sz w:val="28"/>
          <w:szCs w:val="28"/>
        </w:rPr>
      </w:pPr>
      <w:r w:rsidRPr="00CB317C">
        <w:rPr>
          <w:rFonts w:ascii="Times New Roman" w:hAnsi="Times New Roman"/>
          <w:b/>
          <w:sz w:val="28"/>
          <w:szCs w:val="28"/>
          <w:highlight w:val="yellow"/>
        </w:rPr>
        <w:t>Course meeting time and credit hours</w:t>
      </w:r>
    </w:p>
    <w:p w14:paraId="6A25E506" w14:textId="77777777" w:rsidR="00E37AF5" w:rsidRPr="00CB317C" w:rsidRDefault="00E37AF5" w:rsidP="009635AD">
      <w:pPr>
        <w:rPr>
          <w:rFonts w:ascii="Times New Roman" w:hAnsi="Times New Roman"/>
        </w:rPr>
      </w:pPr>
    </w:p>
    <w:p w14:paraId="4ACFFA62" w14:textId="77777777" w:rsidR="00E37AF5" w:rsidRPr="00CB317C" w:rsidRDefault="00621D6E" w:rsidP="009635AD">
      <w:pPr>
        <w:rPr>
          <w:rFonts w:ascii="Times New Roman" w:hAnsi="Times New Roman"/>
          <w:b/>
          <w:sz w:val="22"/>
          <w:szCs w:val="22"/>
          <w:highlight w:val="yellow"/>
        </w:rPr>
      </w:pPr>
      <w:r w:rsidRPr="00CB317C">
        <w:rPr>
          <w:rFonts w:ascii="Times New Roman" w:hAnsi="Times New Roman"/>
          <w:b/>
          <w:sz w:val="22"/>
          <w:szCs w:val="22"/>
          <w:highlight w:val="yellow"/>
        </w:rPr>
        <w:t>*</w:t>
      </w:r>
      <w:r w:rsidR="00303AA7" w:rsidRPr="00CB317C">
        <w:rPr>
          <w:rFonts w:ascii="Times New Roman" w:hAnsi="Times New Roman"/>
          <w:b/>
          <w:sz w:val="22"/>
          <w:szCs w:val="22"/>
          <w:highlight w:val="yellow"/>
        </w:rPr>
        <w:t>Contacting Your Instructor(s)</w:t>
      </w:r>
    </w:p>
    <w:p w14:paraId="27C56E53" w14:textId="77777777" w:rsidR="00E37AF5" w:rsidRPr="00CB317C" w:rsidRDefault="00E37AF5" w:rsidP="009635AD">
      <w:pPr>
        <w:rPr>
          <w:rFonts w:ascii="Times New Roman" w:hAnsi="Times New Roman"/>
          <w:sz w:val="22"/>
          <w:szCs w:val="22"/>
          <w:highlight w:val="yellow"/>
        </w:rPr>
      </w:pPr>
      <w:r w:rsidRPr="00CB317C">
        <w:rPr>
          <w:rFonts w:ascii="Times New Roman" w:hAnsi="Times New Roman"/>
          <w:sz w:val="22"/>
          <w:szCs w:val="22"/>
          <w:highlight w:val="yellow"/>
        </w:rPr>
        <w:t>Name</w:t>
      </w:r>
    </w:p>
    <w:p w14:paraId="5C262F22" w14:textId="77777777" w:rsidR="00E37AF5" w:rsidRPr="00CB317C" w:rsidRDefault="00E37AF5" w:rsidP="009635AD">
      <w:pPr>
        <w:rPr>
          <w:rFonts w:ascii="Times New Roman" w:hAnsi="Times New Roman"/>
          <w:sz w:val="22"/>
          <w:szCs w:val="22"/>
          <w:highlight w:val="yellow"/>
        </w:rPr>
      </w:pPr>
      <w:r w:rsidRPr="00CB317C">
        <w:rPr>
          <w:rFonts w:ascii="Times New Roman" w:hAnsi="Times New Roman"/>
          <w:sz w:val="22"/>
          <w:szCs w:val="22"/>
          <w:highlight w:val="yellow"/>
        </w:rPr>
        <w:t>Office address</w:t>
      </w:r>
    </w:p>
    <w:p w14:paraId="3FEB020B" w14:textId="77777777" w:rsidR="00E37AF5" w:rsidRPr="00CB317C" w:rsidRDefault="00E37AF5" w:rsidP="009635AD">
      <w:pPr>
        <w:rPr>
          <w:rFonts w:ascii="Times New Roman" w:hAnsi="Times New Roman"/>
          <w:sz w:val="22"/>
          <w:szCs w:val="22"/>
          <w:highlight w:val="yellow"/>
        </w:rPr>
      </w:pPr>
      <w:r w:rsidRPr="00CB317C">
        <w:rPr>
          <w:rFonts w:ascii="Times New Roman" w:hAnsi="Times New Roman"/>
          <w:sz w:val="22"/>
          <w:szCs w:val="22"/>
          <w:highlight w:val="yellow"/>
        </w:rPr>
        <w:t>Office hours</w:t>
      </w:r>
    </w:p>
    <w:p w14:paraId="35BA3FE8" w14:textId="77777777" w:rsidR="00E37AF5" w:rsidRPr="00CB317C" w:rsidRDefault="00E37AF5" w:rsidP="009635AD">
      <w:pPr>
        <w:rPr>
          <w:rFonts w:ascii="Times New Roman" w:hAnsi="Times New Roman"/>
          <w:sz w:val="22"/>
          <w:szCs w:val="22"/>
          <w:highlight w:val="yellow"/>
        </w:rPr>
      </w:pPr>
      <w:r w:rsidRPr="00CB317C">
        <w:rPr>
          <w:rFonts w:ascii="Times New Roman" w:hAnsi="Times New Roman"/>
          <w:sz w:val="22"/>
          <w:szCs w:val="22"/>
          <w:highlight w:val="yellow"/>
        </w:rPr>
        <w:t>Email</w:t>
      </w:r>
    </w:p>
    <w:p w14:paraId="45326DF0" w14:textId="77777777" w:rsidR="00E37AF5" w:rsidRPr="00CB317C" w:rsidRDefault="00E37AF5" w:rsidP="009635AD">
      <w:pPr>
        <w:rPr>
          <w:rFonts w:ascii="Times New Roman" w:hAnsi="Times New Roman"/>
          <w:sz w:val="22"/>
          <w:szCs w:val="22"/>
        </w:rPr>
      </w:pPr>
      <w:r w:rsidRPr="00CB317C">
        <w:rPr>
          <w:rFonts w:ascii="Times New Roman" w:hAnsi="Times New Roman"/>
          <w:sz w:val="22"/>
          <w:szCs w:val="22"/>
          <w:highlight w:val="yellow"/>
        </w:rPr>
        <w:t>Phone</w:t>
      </w:r>
    </w:p>
    <w:p w14:paraId="3AB0750B" w14:textId="77777777" w:rsidR="00E37AF5" w:rsidRPr="00CB317C" w:rsidRDefault="00E37AF5" w:rsidP="009635AD">
      <w:pPr>
        <w:rPr>
          <w:rFonts w:ascii="Times New Roman" w:hAnsi="Times New Roman"/>
          <w:sz w:val="22"/>
          <w:szCs w:val="22"/>
        </w:rPr>
      </w:pPr>
    </w:p>
    <w:p w14:paraId="1E86ED35" w14:textId="77777777" w:rsidR="00B41245" w:rsidRPr="00CB317C" w:rsidRDefault="00B41245" w:rsidP="009635AD">
      <w:pPr>
        <w:rPr>
          <w:rFonts w:ascii="Times New Roman" w:hAnsi="Times New Roman"/>
          <w:sz w:val="22"/>
          <w:szCs w:val="22"/>
        </w:rPr>
      </w:pPr>
      <w:r w:rsidRPr="00CB317C">
        <w:rPr>
          <w:rFonts w:ascii="Times New Roman" w:hAnsi="Times New Roman"/>
          <w:sz w:val="22"/>
          <w:szCs w:val="22"/>
        </w:rPr>
        <w:t>Teaching Assistants</w:t>
      </w:r>
      <w:r w:rsidR="00303AA7" w:rsidRPr="00CB317C">
        <w:rPr>
          <w:rFonts w:ascii="Times New Roman" w:hAnsi="Times New Roman"/>
          <w:sz w:val="22"/>
          <w:szCs w:val="22"/>
        </w:rPr>
        <w:t xml:space="preserve"> [if applicable]</w:t>
      </w:r>
      <w:r w:rsidRPr="00CB317C">
        <w:rPr>
          <w:rFonts w:ascii="Times New Roman" w:hAnsi="Times New Roman"/>
          <w:sz w:val="22"/>
          <w:szCs w:val="22"/>
        </w:rPr>
        <w:t>:</w:t>
      </w:r>
    </w:p>
    <w:p w14:paraId="3946C54C" w14:textId="77777777" w:rsidR="00B41245" w:rsidRPr="00CB317C" w:rsidRDefault="00B41245" w:rsidP="009635AD">
      <w:pPr>
        <w:rPr>
          <w:rFonts w:ascii="Times New Roman" w:hAnsi="Times New Roman"/>
          <w:sz w:val="22"/>
          <w:szCs w:val="22"/>
        </w:rPr>
      </w:pPr>
      <w:r w:rsidRPr="00CB317C">
        <w:rPr>
          <w:rFonts w:ascii="Times New Roman" w:hAnsi="Times New Roman"/>
          <w:sz w:val="22"/>
          <w:szCs w:val="22"/>
        </w:rPr>
        <w:t>Name</w:t>
      </w:r>
    </w:p>
    <w:p w14:paraId="6B0BD38B" w14:textId="77777777" w:rsidR="00B41245" w:rsidRPr="00CB317C" w:rsidRDefault="00B41245" w:rsidP="009635AD">
      <w:pPr>
        <w:rPr>
          <w:rFonts w:ascii="Times New Roman" w:hAnsi="Times New Roman"/>
          <w:sz w:val="22"/>
          <w:szCs w:val="22"/>
        </w:rPr>
      </w:pPr>
      <w:r w:rsidRPr="00CB317C">
        <w:rPr>
          <w:rFonts w:ascii="Times New Roman" w:hAnsi="Times New Roman"/>
          <w:sz w:val="22"/>
          <w:szCs w:val="22"/>
        </w:rPr>
        <w:t>Office address</w:t>
      </w:r>
    </w:p>
    <w:p w14:paraId="3FBF5AA8" w14:textId="77777777" w:rsidR="00B41245" w:rsidRPr="00CB317C" w:rsidRDefault="00B41245" w:rsidP="009635AD">
      <w:pPr>
        <w:rPr>
          <w:rFonts w:ascii="Times New Roman" w:hAnsi="Times New Roman"/>
          <w:sz w:val="22"/>
          <w:szCs w:val="22"/>
        </w:rPr>
      </w:pPr>
      <w:r w:rsidRPr="00CB317C">
        <w:rPr>
          <w:rFonts w:ascii="Times New Roman" w:hAnsi="Times New Roman"/>
          <w:sz w:val="22"/>
          <w:szCs w:val="22"/>
        </w:rPr>
        <w:t>Office hours</w:t>
      </w:r>
    </w:p>
    <w:p w14:paraId="2B05ACE2" w14:textId="77777777" w:rsidR="00B41245" w:rsidRPr="00CB317C" w:rsidRDefault="00B41245" w:rsidP="009635AD">
      <w:pPr>
        <w:rPr>
          <w:rFonts w:ascii="Times New Roman" w:hAnsi="Times New Roman"/>
          <w:sz w:val="22"/>
          <w:szCs w:val="22"/>
        </w:rPr>
      </w:pPr>
      <w:r w:rsidRPr="00CB317C">
        <w:rPr>
          <w:rFonts w:ascii="Times New Roman" w:hAnsi="Times New Roman"/>
          <w:sz w:val="22"/>
          <w:szCs w:val="22"/>
        </w:rPr>
        <w:t>Email</w:t>
      </w:r>
    </w:p>
    <w:p w14:paraId="13C62961" w14:textId="77777777" w:rsidR="00B41245" w:rsidRPr="00CB317C" w:rsidRDefault="00B41245" w:rsidP="009635AD">
      <w:pPr>
        <w:rPr>
          <w:rFonts w:ascii="Times New Roman" w:hAnsi="Times New Roman"/>
          <w:sz w:val="22"/>
          <w:szCs w:val="22"/>
        </w:rPr>
      </w:pPr>
      <w:r w:rsidRPr="00CB317C">
        <w:rPr>
          <w:rFonts w:ascii="Times New Roman" w:hAnsi="Times New Roman"/>
          <w:sz w:val="22"/>
          <w:szCs w:val="22"/>
        </w:rPr>
        <w:t>Phone</w:t>
      </w:r>
    </w:p>
    <w:p w14:paraId="342E2875" w14:textId="77777777" w:rsidR="00D061A4" w:rsidRPr="00CB317C" w:rsidRDefault="00D061A4" w:rsidP="006F2F51">
      <w:pPr>
        <w:rPr>
          <w:rFonts w:ascii="Times New Roman" w:hAnsi="Times New Roman"/>
          <w:b/>
          <w:bCs/>
          <w:sz w:val="22"/>
          <w:szCs w:val="22"/>
          <w:highlight w:val="green"/>
        </w:rPr>
      </w:pPr>
    </w:p>
    <w:p w14:paraId="69D2EF83" w14:textId="77777777" w:rsidR="00E37AF5" w:rsidRPr="00CB317C" w:rsidRDefault="00E37AF5" w:rsidP="009635AD">
      <w:pPr>
        <w:rPr>
          <w:rFonts w:ascii="Times New Roman" w:hAnsi="Times New Roman"/>
          <w:b/>
          <w:sz w:val="22"/>
          <w:szCs w:val="22"/>
        </w:rPr>
      </w:pPr>
      <w:r w:rsidRPr="00CB317C">
        <w:rPr>
          <w:rFonts w:ascii="Times New Roman" w:hAnsi="Times New Roman"/>
          <w:b/>
          <w:sz w:val="22"/>
          <w:szCs w:val="22"/>
          <w:highlight w:val="yellow"/>
        </w:rPr>
        <w:t>Course Description and Objectives</w:t>
      </w:r>
    </w:p>
    <w:p w14:paraId="5C3B5AB7" w14:textId="77777777" w:rsidR="003C1EBE" w:rsidRPr="00CB317C" w:rsidRDefault="00E37AF5" w:rsidP="009635AD">
      <w:pPr>
        <w:ind w:left="720" w:right="720"/>
        <w:rPr>
          <w:rFonts w:ascii="Times New Roman" w:hAnsi="Times New Roman"/>
          <w:i/>
          <w:sz w:val="22"/>
          <w:szCs w:val="22"/>
        </w:rPr>
      </w:pPr>
      <w:r w:rsidRPr="00CB317C">
        <w:rPr>
          <w:rFonts w:ascii="Times New Roman" w:hAnsi="Times New Roman"/>
          <w:i/>
          <w:sz w:val="22"/>
          <w:szCs w:val="22"/>
        </w:rPr>
        <w:t xml:space="preserve">[This section should include a general description of what the course will cover and what students will learn, written in everyday language. </w:t>
      </w:r>
      <w:r w:rsidR="003C1EBE" w:rsidRPr="00CB317C">
        <w:rPr>
          <w:rFonts w:ascii="Times New Roman" w:hAnsi="Times New Roman"/>
          <w:i/>
          <w:sz w:val="22"/>
          <w:szCs w:val="22"/>
        </w:rPr>
        <w:t>What is the purpose of this class? How will it add to their knowledge? Where does it fit in the curriculum of the major? How will it contribute to their professional growth?]</w:t>
      </w:r>
    </w:p>
    <w:p w14:paraId="6C140E6C" w14:textId="77777777" w:rsidR="00D72FD6" w:rsidRPr="00CB317C" w:rsidRDefault="00D72FD6" w:rsidP="009635AD">
      <w:pPr>
        <w:ind w:left="720" w:right="720"/>
        <w:rPr>
          <w:rFonts w:ascii="Times New Roman" w:hAnsi="Times New Roman"/>
          <w:i/>
          <w:sz w:val="22"/>
          <w:szCs w:val="22"/>
        </w:rPr>
      </w:pPr>
    </w:p>
    <w:p w14:paraId="587A2D4F" w14:textId="77777777" w:rsidR="00E37AF5" w:rsidRPr="00CB317C" w:rsidRDefault="00D11991" w:rsidP="009635AD">
      <w:pPr>
        <w:ind w:right="720"/>
        <w:rPr>
          <w:rFonts w:ascii="Times New Roman" w:hAnsi="Times New Roman"/>
          <w:b/>
          <w:bCs/>
          <w:iCs/>
          <w:sz w:val="22"/>
          <w:szCs w:val="22"/>
        </w:rPr>
      </w:pPr>
      <w:r w:rsidRPr="00CB317C">
        <w:rPr>
          <w:rFonts w:ascii="Times New Roman" w:hAnsi="Times New Roman"/>
          <w:b/>
          <w:bCs/>
          <w:iCs/>
          <w:sz w:val="22"/>
          <w:szCs w:val="22"/>
          <w:highlight w:val="yellow"/>
        </w:rPr>
        <w:t xml:space="preserve">Course </w:t>
      </w:r>
      <w:r w:rsidR="003C1EBE" w:rsidRPr="00CB317C">
        <w:rPr>
          <w:rFonts w:ascii="Times New Roman" w:hAnsi="Times New Roman"/>
          <w:b/>
          <w:bCs/>
          <w:iCs/>
          <w:sz w:val="22"/>
          <w:szCs w:val="22"/>
          <w:highlight w:val="yellow"/>
        </w:rPr>
        <w:t>Learning Outcomes</w:t>
      </w:r>
      <w:r w:rsidR="003C1EBE" w:rsidRPr="00CB317C">
        <w:rPr>
          <w:rFonts w:ascii="Times New Roman" w:hAnsi="Times New Roman"/>
          <w:b/>
          <w:bCs/>
          <w:iCs/>
          <w:sz w:val="22"/>
          <w:szCs w:val="22"/>
        </w:rPr>
        <w:t xml:space="preserve"> </w:t>
      </w:r>
    </w:p>
    <w:p w14:paraId="62291513" w14:textId="77777777" w:rsidR="00E37AF5" w:rsidRPr="00CB317C" w:rsidRDefault="003C1EBE" w:rsidP="009635AD">
      <w:pPr>
        <w:rPr>
          <w:rFonts w:ascii="Times New Roman" w:hAnsi="Times New Roman"/>
          <w:sz w:val="22"/>
          <w:szCs w:val="22"/>
        </w:rPr>
      </w:pPr>
      <w:r w:rsidRPr="00CB317C">
        <w:rPr>
          <w:rFonts w:ascii="Times New Roman" w:hAnsi="Times New Roman"/>
          <w:sz w:val="22"/>
          <w:szCs w:val="22"/>
        </w:rPr>
        <w:t>By the end of this course students will:</w:t>
      </w:r>
    </w:p>
    <w:p w14:paraId="5D1A70E3" w14:textId="77777777" w:rsidR="003C1EBE" w:rsidRPr="00CB317C" w:rsidRDefault="003C1EBE" w:rsidP="009635AD">
      <w:pPr>
        <w:rPr>
          <w:rFonts w:ascii="Times New Roman" w:hAnsi="Times New Roman"/>
          <w:sz w:val="22"/>
          <w:szCs w:val="22"/>
        </w:rPr>
      </w:pPr>
    </w:p>
    <w:p w14:paraId="5A699F63" w14:textId="77777777" w:rsidR="003C1EBE" w:rsidRPr="00CB317C" w:rsidRDefault="003C1EBE" w:rsidP="009635AD">
      <w:pPr>
        <w:ind w:left="720"/>
        <w:rPr>
          <w:rFonts w:ascii="Times New Roman" w:hAnsi="Times New Roman"/>
          <w:i/>
          <w:iCs/>
          <w:sz w:val="22"/>
          <w:szCs w:val="22"/>
        </w:rPr>
      </w:pPr>
      <w:r w:rsidRPr="00CB317C">
        <w:rPr>
          <w:rFonts w:ascii="Times New Roman" w:hAnsi="Times New Roman"/>
          <w:i/>
          <w:iCs/>
          <w:sz w:val="22"/>
          <w:szCs w:val="22"/>
        </w:rPr>
        <w:t>[Be as specific as possible about the learning outcomes the class is designed to produce. Describe both the content/subject matter that the students will learn as well as the actions/products the students will develop to demonstrate their knowledge (e.g., collect and analyze data, write a well-researched paper, demonstrate a particular skill).</w:t>
      </w:r>
    </w:p>
    <w:p w14:paraId="21147A86" w14:textId="77777777" w:rsidR="003C1EBE" w:rsidRPr="00CB317C" w:rsidRDefault="003C1EBE" w:rsidP="009635AD">
      <w:pPr>
        <w:rPr>
          <w:rFonts w:ascii="Times New Roman" w:hAnsi="Times New Roman"/>
          <w:sz w:val="22"/>
          <w:szCs w:val="22"/>
        </w:rPr>
      </w:pPr>
    </w:p>
    <w:p w14:paraId="29AD2D30" w14:textId="77777777" w:rsidR="003C1EBE" w:rsidRPr="00CB317C" w:rsidRDefault="003C1EBE" w:rsidP="009635AD">
      <w:pPr>
        <w:rPr>
          <w:rFonts w:ascii="Times New Roman" w:hAnsi="Times New Roman"/>
          <w:sz w:val="22"/>
          <w:szCs w:val="22"/>
        </w:rPr>
      </w:pPr>
    </w:p>
    <w:p w14:paraId="73AB615A" w14:textId="77777777" w:rsidR="00E37AF5" w:rsidRPr="00CB317C" w:rsidRDefault="00E37AF5" w:rsidP="009635AD">
      <w:pPr>
        <w:rPr>
          <w:rFonts w:ascii="Times New Roman" w:hAnsi="Times New Roman"/>
          <w:b/>
          <w:sz w:val="22"/>
          <w:szCs w:val="22"/>
        </w:rPr>
      </w:pPr>
      <w:r w:rsidRPr="00CB317C">
        <w:rPr>
          <w:rFonts w:ascii="Times New Roman" w:hAnsi="Times New Roman"/>
          <w:b/>
          <w:sz w:val="22"/>
          <w:szCs w:val="22"/>
          <w:highlight w:val="yellow"/>
        </w:rPr>
        <w:t>Course Materials</w:t>
      </w:r>
    </w:p>
    <w:p w14:paraId="10C2AE83" w14:textId="77777777" w:rsidR="00E37AF5" w:rsidRPr="00CB317C" w:rsidRDefault="00E37AF5" w:rsidP="009635AD">
      <w:pPr>
        <w:ind w:left="720" w:right="720"/>
        <w:rPr>
          <w:rFonts w:ascii="Times New Roman" w:hAnsi="Times New Roman"/>
          <w:i/>
          <w:sz w:val="22"/>
          <w:szCs w:val="22"/>
        </w:rPr>
      </w:pPr>
      <w:r w:rsidRPr="00CB317C">
        <w:rPr>
          <w:rFonts w:ascii="Times New Roman" w:hAnsi="Times New Roman"/>
          <w:i/>
          <w:sz w:val="22"/>
          <w:szCs w:val="22"/>
        </w:rPr>
        <w:t xml:space="preserve">[List required books, technology (e.g., iClickers), or other </w:t>
      </w:r>
      <w:r w:rsidR="00B41245" w:rsidRPr="00CB317C">
        <w:rPr>
          <w:rFonts w:ascii="Times New Roman" w:hAnsi="Times New Roman"/>
          <w:i/>
          <w:sz w:val="22"/>
          <w:szCs w:val="22"/>
        </w:rPr>
        <w:t>materials, including full titles and ISBN numbers</w:t>
      </w:r>
      <w:r w:rsidRPr="00CB317C">
        <w:rPr>
          <w:rFonts w:ascii="Times New Roman" w:hAnsi="Times New Roman"/>
          <w:i/>
          <w:sz w:val="22"/>
          <w:szCs w:val="22"/>
        </w:rPr>
        <w:t>]</w:t>
      </w:r>
    </w:p>
    <w:p w14:paraId="17AD91F6" w14:textId="77777777" w:rsidR="00E37AF5" w:rsidRPr="00CB317C" w:rsidRDefault="00E37AF5" w:rsidP="009635AD">
      <w:pPr>
        <w:rPr>
          <w:rFonts w:ascii="Times New Roman" w:hAnsi="Times New Roman"/>
          <w:sz w:val="22"/>
          <w:szCs w:val="22"/>
        </w:rPr>
      </w:pPr>
    </w:p>
    <w:p w14:paraId="78C550F2" w14:textId="77777777" w:rsidR="00D72FD6" w:rsidRPr="00CB317C" w:rsidRDefault="00D72FD6" w:rsidP="009635AD">
      <w:pPr>
        <w:rPr>
          <w:rFonts w:ascii="Times New Roman" w:hAnsi="Times New Roman"/>
          <w:sz w:val="22"/>
          <w:szCs w:val="22"/>
        </w:rPr>
      </w:pPr>
    </w:p>
    <w:p w14:paraId="44BF582A" w14:textId="77777777" w:rsidR="00565469" w:rsidRPr="00CB317C" w:rsidRDefault="00565469" w:rsidP="009635AD">
      <w:pPr>
        <w:rPr>
          <w:rFonts w:ascii="Times New Roman" w:hAnsi="Times New Roman"/>
          <w:b/>
          <w:sz w:val="22"/>
          <w:szCs w:val="22"/>
        </w:rPr>
      </w:pPr>
      <w:r w:rsidRPr="00CB317C">
        <w:rPr>
          <w:rFonts w:ascii="Times New Roman" w:hAnsi="Times New Roman"/>
          <w:b/>
          <w:sz w:val="22"/>
          <w:szCs w:val="22"/>
          <w:highlight w:val="yellow"/>
        </w:rPr>
        <w:t>Course Requirements</w:t>
      </w:r>
      <w:r w:rsidRPr="00CB317C">
        <w:rPr>
          <w:rFonts w:ascii="Times New Roman" w:hAnsi="Times New Roman"/>
          <w:b/>
          <w:sz w:val="22"/>
          <w:szCs w:val="22"/>
        </w:rPr>
        <w:t xml:space="preserve"> </w:t>
      </w:r>
    </w:p>
    <w:p w14:paraId="7BA60DA9" w14:textId="77777777" w:rsidR="00565469" w:rsidRPr="00CB317C" w:rsidRDefault="00CA6B29" w:rsidP="009635AD">
      <w:pPr>
        <w:ind w:left="720" w:right="720"/>
        <w:rPr>
          <w:rFonts w:ascii="Times New Roman" w:hAnsi="Times New Roman"/>
          <w:i/>
          <w:sz w:val="22"/>
          <w:szCs w:val="22"/>
        </w:rPr>
      </w:pPr>
      <w:r w:rsidRPr="00CB317C">
        <w:rPr>
          <w:rFonts w:ascii="Times New Roman" w:hAnsi="Times New Roman"/>
          <w:i/>
          <w:sz w:val="22"/>
          <w:szCs w:val="22"/>
        </w:rPr>
        <w:t>[</w:t>
      </w:r>
      <w:r w:rsidR="001333F9" w:rsidRPr="00CB317C">
        <w:rPr>
          <w:rFonts w:ascii="Times New Roman" w:hAnsi="Times New Roman"/>
          <w:i/>
          <w:sz w:val="22"/>
          <w:szCs w:val="22"/>
        </w:rPr>
        <w:t xml:space="preserve">In this section, identify specific requirements and expectations for students. This section should outline for the students all that is required in the course – e.g., papers, essays, </w:t>
      </w:r>
      <w:r w:rsidR="001333F9" w:rsidRPr="00CB317C">
        <w:rPr>
          <w:rFonts w:ascii="Times New Roman" w:hAnsi="Times New Roman"/>
          <w:i/>
          <w:sz w:val="22"/>
          <w:szCs w:val="22"/>
        </w:rPr>
        <w:lastRenderedPageBreak/>
        <w:t>reports, and/or projects; quizzes and tests; attendance and/or participation. Clear description of these requirements should be provided along with the due dates and, grading criteria or general expectations.]</w:t>
      </w:r>
    </w:p>
    <w:p w14:paraId="2C66F466" w14:textId="77777777" w:rsidR="00D72FD6" w:rsidRPr="00CB317C" w:rsidRDefault="00D72FD6" w:rsidP="009635AD">
      <w:pPr>
        <w:rPr>
          <w:rFonts w:ascii="Times New Roman" w:hAnsi="Times New Roman"/>
          <w:sz w:val="22"/>
          <w:szCs w:val="22"/>
        </w:rPr>
      </w:pPr>
    </w:p>
    <w:p w14:paraId="04BAA508" w14:textId="77777777" w:rsidR="00402281" w:rsidRPr="00CB317C" w:rsidRDefault="00402281" w:rsidP="009635AD">
      <w:pPr>
        <w:rPr>
          <w:rFonts w:ascii="Times New Roman" w:hAnsi="Times New Roman"/>
          <w:b/>
          <w:sz w:val="22"/>
          <w:szCs w:val="22"/>
        </w:rPr>
      </w:pPr>
    </w:p>
    <w:p w14:paraId="0759CB53" w14:textId="77777777" w:rsidR="00402281" w:rsidRPr="00CB317C" w:rsidRDefault="00CA3503" w:rsidP="00CA3503">
      <w:pPr>
        <w:tabs>
          <w:tab w:val="left" w:pos="1230"/>
        </w:tabs>
        <w:rPr>
          <w:rFonts w:ascii="Times New Roman" w:hAnsi="Times New Roman"/>
          <w:b/>
          <w:sz w:val="22"/>
          <w:szCs w:val="22"/>
        </w:rPr>
      </w:pPr>
      <w:r w:rsidRPr="00CB317C">
        <w:rPr>
          <w:rFonts w:ascii="Times New Roman" w:hAnsi="Times New Roman"/>
          <w:b/>
          <w:sz w:val="22"/>
          <w:szCs w:val="22"/>
        </w:rPr>
        <w:tab/>
      </w:r>
    </w:p>
    <w:p w14:paraId="1AD9D119" w14:textId="77777777" w:rsidR="00D27863" w:rsidRPr="00CB317C" w:rsidRDefault="00890AC0" w:rsidP="009635AD">
      <w:pPr>
        <w:rPr>
          <w:rFonts w:ascii="Times New Roman" w:hAnsi="Times New Roman"/>
          <w:b/>
          <w:sz w:val="22"/>
          <w:szCs w:val="22"/>
        </w:rPr>
      </w:pPr>
      <w:r w:rsidRPr="00CB317C">
        <w:rPr>
          <w:rFonts w:ascii="Times New Roman" w:hAnsi="Times New Roman"/>
          <w:b/>
          <w:sz w:val="22"/>
          <w:szCs w:val="22"/>
        </w:rPr>
        <w:t>Course Communication</w:t>
      </w:r>
    </w:p>
    <w:p w14:paraId="31376A6C" w14:textId="77777777" w:rsidR="00D27863" w:rsidRPr="00CB317C" w:rsidRDefault="003C1EBE" w:rsidP="009635AD">
      <w:pPr>
        <w:ind w:left="720" w:right="720"/>
        <w:rPr>
          <w:rFonts w:ascii="Times New Roman" w:hAnsi="Times New Roman"/>
          <w:i/>
          <w:sz w:val="22"/>
          <w:szCs w:val="22"/>
        </w:rPr>
      </w:pPr>
      <w:r w:rsidRPr="00CB317C">
        <w:rPr>
          <w:rFonts w:ascii="Times New Roman" w:hAnsi="Times New Roman"/>
          <w:i/>
          <w:sz w:val="22"/>
          <w:szCs w:val="22"/>
        </w:rPr>
        <w:t>[In this space, discuss expectations</w:t>
      </w:r>
      <w:r w:rsidR="00586C6C" w:rsidRPr="00CB317C">
        <w:rPr>
          <w:rFonts w:ascii="Times New Roman" w:hAnsi="Times New Roman"/>
          <w:i/>
          <w:sz w:val="22"/>
          <w:szCs w:val="22"/>
        </w:rPr>
        <w:t xml:space="preserve"> related to course communication, such as: the platform used for </w:t>
      </w:r>
      <w:r w:rsidR="00840F56" w:rsidRPr="00CB317C">
        <w:rPr>
          <w:rFonts w:ascii="Times New Roman" w:hAnsi="Times New Roman"/>
          <w:i/>
          <w:sz w:val="22"/>
          <w:szCs w:val="22"/>
        </w:rPr>
        <w:t xml:space="preserve">virtual </w:t>
      </w:r>
      <w:r w:rsidR="00586C6C" w:rsidRPr="00CB317C">
        <w:rPr>
          <w:rFonts w:ascii="Times New Roman" w:hAnsi="Times New Roman"/>
          <w:i/>
          <w:sz w:val="22"/>
          <w:szCs w:val="22"/>
        </w:rPr>
        <w:t>office hours and how to access it</w:t>
      </w:r>
      <w:r w:rsidR="00840F56" w:rsidRPr="00CB317C">
        <w:rPr>
          <w:rFonts w:ascii="Times New Roman" w:hAnsi="Times New Roman"/>
          <w:i/>
          <w:sz w:val="22"/>
          <w:szCs w:val="22"/>
        </w:rPr>
        <w:t>, if used</w:t>
      </w:r>
      <w:r w:rsidR="00586C6C" w:rsidRPr="00CB317C">
        <w:rPr>
          <w:rFonts w:ascii="Times New Roman" w:hAnsi="Times New Roman"/>
          <w:i/>
          <w:sz w:val="22"/>
          <w:szCs w:val="22"/>
        </w:rPr>
        <w:t>; norms for making appointments outside of office hours; class meeting (if any) and discussion protocol;</w:t>
      </w:r>
      <w:r w:rsidRPr="00CB317C">
        <w:rPr>
          <w:rFonts w:ascii="Times New Roman" w:hAnsi="Times New Roman"/>
          <w:i/>
          <w:sz w:val="22"/>
          <w:szCs w:val="22"/>
        </w:rPr>
        <w:t xml:space="preserve"> </w:t>
      </w:r>
      <w:r w:rsidR="00586C6C" w:rsidRPr="00CB317C">
        <w:rPr>
          <w:rFonts w:ascii="Times New Roman" w:hAnsi="Times New Roman"/>
          <w:i/>
          <w:sz w:val="22"/>
          <w:szCs w:val="22"/>
        </w:rPr>
        <w:t>messaging in Canvas and</w:t>
      </w:r>
      <w:r w:rsidR="00D27863" w:rsidRPr="00CB317C">
        <w:rPr>
          <w:rFonts w:ascii="Times New Roman" w:hAnsi="Times New Roman"/>
          <w:i/>
          <w:sz w:val="22"/>
          <w:szCs w:val="22"/>
        </w:rPr>
        <w:t xml:space="preserve"> what </w:t>
      </w:r>
      <w:proofErr w:type="gramStart"/>
      <w:r w:rsidR="00D27863" w:rsidRPr="00CB317C">
        <w:rPr>
          <w:rFonts w:ascii="Times New Roman" w:hAnsi="Times New Roman"/>
          <w:i/>
          <w:sz w:val="22"/>
          <w:szCs w:val="22"/>
        </w:rPr>
        <w:t>time period</w:t>
      </w:r>
      <w:proofErr w:type="gramEnd"/>
      <w:r w:rsidR="00D27863" w:rsidRPr="00CB317C">
        <w:rPr>
          <w:rFonts w:ascii="Times New Roman" w:hAnsi="Times New Roman"/>
          <w:i/>
          <w:sz w:val="22"/>
          <w:szCs w:val="22"/>
        </w:rPr>
        <w:t xml:space="preserve"> they should expect a response from you</w:t>
      </w:r>
      <w:r w:rsidR="00586C6C" w:rsidRPr="00CB317C">
        <w:rPr>
          <w:rFonts w:ascii="Times New Roman" w:hAnsi="Times New Roman"/>
          <w:i/>
          <w:sz w:val="22"/>
          <w:szCs w:val="22"/>
        </w:rPr>
        <w:t xml:space="preserve">; </w:t>
      </w:r>
      <w:r w:rsidRPr="00CB317C">
        <w:rPr>
          <w:rFonts w:ascii="Times New Roman" w:hAnsi="Times New Roman"/>
          <w:i/>
          <w:sz w:val="22"/>
          <w:szCs w:val="22"/>
        </w:rPr>
        <w:t>and norms for interacting virtually with peers</w:t>
      </w:r>
      <w:r w:rsidR="00D27863" w:rsidRPr="00CB317C">
        <w:rPr>
          <w:rFonts w:ascii="Times New Roman" w:hAnsi="Times New Roman"/>
          <w:i/>
          <w:sz w:val="22"/>
          <w:szCs w:val="22"/>
        </w:rPr>
        <w:t>.]</w:t>
      </w:r>
    </w:p>
    <w:p w14:paraId="35FA8FDF" w14:textId="77777777" w:rsidR="00D72FD6" w:rsidRPr="00CB317C" w:rsidRDefault="00D72FD6" w:rsidP="009635AD">
      <w:pPr>
        <w:rPr>
          <w:rFonts w:ascii="Times New Roman" w:hAnsi="Times New Roman"/>
          <w:sz w:val="22"/>
          <w:szCs w:val="22"/>
        </w:rPr>
      </w:pPr>
    </w:p>
    <w:p w14:paraId="686E214C" w14:textId="77777777" w:rsidR="00A6243C" w:rsidRPr="00CB317C" w:rsidRDefault="00A6243C" w:rsidP="009635AD">
      <w:pPr>
        <w:rPr>
          <w:rFonts w:ascii="Times New Roman" w:hAnsi="Times New Roman"/>
          <w:b/>
          <w:sz w:val="22"/>
          <w:szCs w:val="22"/>
        </w:rPr>
      </w:pPr>
      <w:r w:rsidRPr="00CB317C">
        <w:rPr>
          <w:rFonts w:ascii="Times New Roman" w:hAnsi="Times New Roman"/>
          <w:b/>
          <w:sz w:val="22"/>
          <w:szCs w:val="22"/>
        </w:rPr>
        <w:t>Course Workload Statement</w:t>
      </w:r>
      <w:r w:rsidR="00D27863" w:rsidRPr="00CB317C">
        <w:rPr>
          <w:rFonts w:ascii="Times New Roman" w:hAnsi="Times New Roman"/>
          <w:b/>
          <w:sz w:val="22"/>
          <w:szCs w:val="22"/>
        </w:rPr>
        <w:t xml:space="preserve">  </w:t>
      </w:r>
    </w:p>
    <w:p w14:paraId="64003ECB" w14:textId="77777777" w:rsidR="003C1EBE" w:rsidRPr="00CB317C" w:rsidRDefault="00A6243C" w:rsidP="009635AD">
      <w:pPr>
        <w:rPr>
          <w:rFonts w:ascii="Times New Roman" w:hAnsi="Times New Roman"/>
          <w:sz w:val="22"/>
          <w:szCs w:val="22"/>
        </w:rPr>
      </w:pPr>
      <w:r w:rsidRPr="00CB317C">
        <w:rPr>
          <w:rFonts w:ascii="Times New Roman" w:hAnsi="Times New Roman"/>
          <w:sz w:val="22"/>
          <w:szCs w:val="22"/>
        </w:rPr>
        <w:t xml:space="preserve">Students are expected to invest considerable time outside of class in learning the material for this course. The expectation of the University of Southern Mississippi is that each week students should spend approximately 2-3 hours outside of class for every hour in class working on reading, assignments, studying, and other work for the course. </w:t>
      </w:r>
      <w:r w:rsidR="003C1EBE" w:rsidRPr="00CB317C">
        <w:rPr>
          <w:rFonts w:ascii="Times New Roman" w:hAnsi="Times New Roman"/>
          <w:sz w:val="22"/>
          <w:szCs w:val="22"/>
        </w:rPr>
        <w:t>For online classes, the average amount spent on a three-credit-course is roughly ten hours per week, including all assignments and interactions.</w:t>
      </w:r>
    </w:p>
    <w:p w14:paraId="7875D7F2" w14:textId="77777777" w:rsidR="003C1EBE" w:rsidRPr="00CB317C" w:rsidRDefault="003C1EBE" w:rsidP="009635AD">
      <w:pPr>
        <w:rPr>
          <w:rFonts w:ascii="Times New Roman" w:hAnsi="Times New Roman"/>
          <w:sz w:val="22"/>
          <w:szCs w:val="22"/>
        </w:rPr>
      </w:pPr>
    </w:p>
    <w:p w14:paraId="5BEA55D3" w14:textId="77777777" w:rsidR="003C1EBE" w:rsidRPr="00CB317C" w:rsidRDefault="00A6243C" w:rsidP="009635AD">
      <w:pPr>
        <w:rPr>
          <w:rFonts w:ascii="Times New Roman" w:hAnsi="Times New Roman"/>
          <w:sz w:val="22"/>
          <w:szCs w:val="22"/>
        </w:rPr>
      </w:pPr>
      <w:r w:rsidRPr="00CB317C">
        <w:rPr>
          <w:rFonts w:ascii="Times New Roman" w:hAnsi="Times New Roman"/>
          <w:sz w:val="22"/>
          <w:szCs w:val="22"/>
        </w:rPr>
        <w:t>We realize that most students work and have family or other obligations. Time management is thus critical for student success. All students should assess their personal circumstances and talk with their advisors about the appropriate number of credit hours to take each term, keeping in mind that 30 credit hours each year are needed to graduate in four years. Resources for academic</w:t>
      </w:r>
      <w:r w:rsidR="00850940" w:rsidRPr="00CB317C">
        <w:rPr>
          <w:rFonts w:ascii="Times New Roman" w:hAnsi="Times New Roman"/>
          <w:sz w:val="22"/>
          <w:szCs w:val="22"/>
        </w:rPr>
        <w:t xml:space="preserve">, technical, self-help, social, etc, can be found at </w:t>
      </w:r>
      <w:hyperlink r:id="rId11" w:history="1">
        <w:r w:rsidR="00850940" w:rsidRPr="00CB317C">
          <w:rPr>
            <w:rStyle w:val="Hyperlink"/>
            <w:rFonts w:ascii="Times New Roman" w:hAnsi="Times New Roman"/>
          </w:rPr>
          <w:t>Student Help | The University of Southern Mississippi (usm.edu)</w:t>
        </w:r>
      </w:hyperlink>
    </w:p>
    <w:p w14:paraId="47EB63AE" w14:textId="77777777" w:rsidR="00D45E00" w:rsidRPr="00CB317C" w:rsidRDefault="00D45E00" w:rsidP="009635AD">
      <w:pPr>
        <w:rPr>
          <w:rFonts w:ascii="Times New Roman" w:hAnsi="Times New Roman"/>
          <w:b/>
          <w:sz w:val="22"/>
          <w:szCs w:val="22"/>
        </w:rPr>
      </w:pPr>
      <w:bookmarkStart w:id="0" w:name="_Hlk74226131"/>
    </w:p>
    <w:p w14:paraId="2C5BF6DC" w14:textId="77777777" w:rsidR="00D45E00" w:rsidRPr="00CB317C" w:rsidRDefault="00D45E00" w:rsidP="009635AD">
      <w:pPr>
        <w:rPr>
          <w:rFonts w:ascii="Times New Roman" w:hAnsi="Times New Roman"/>
          <w:b/>
          <w:sz w:val="22"/>
          <w:szCs w:val="22"/>
          <w:highlight w:val="yellow"/>
        </w:rPr>
      </w:pPr>
    </w:p>
    <w:p w14:paraId="5F1A17EF" w14:textId="77777777" w:rsidR="00E37AF5" w:rsidRPr="00CB317C" w:rsidRDefault="00565469" w:rsidP="009635AD">
      <w:pPr>
        <w:rPr>
          <w:rFonts w:ascii="Times New Roman" w:hAnsi="Times New Roman"/>
          <w:b/>
          <w:sz w:val="22"/>
          <w:szCs w:val="22"/>
        </w:rPr>
      </w:pPr>
      <w:r w:rsidRPr="00CB317C">
        <w:rPr>
          <w:rFonts w:ascii="Times New Roman" w:hAnsi="Times New Roman"/>
          <w:b/>
          <w:sz w:val="22"/>
          <w:szCs w:val="22"/>
          <w:highlight w:val="yellow"/>
        </w:rPr>
        <w:t>Grading Policies</w:t>
      </w:r>
      <w:r w:rsidR="00A6243C" w:rsidRPr="00CB317C">
        <w:rPr>
          <w:rFonts w:ascii="Times New Roman" w:hAnsi="Times New Roman"/>
          <w:b/>
          <w:sz w:val="22"/>
          <w:szCs w:val="22"/>
          <w:highlight w:val="yellow"/>
        </w:rPr>
        <w:t xml:space="preserve"> and Calculation</w:t>
      </w:r>
    </w:p>
    <w:p w14:paraId="071506A4" w14:textId="77777777" w:rsidR="00D11991" w:rsidRPr="00CB317C" w:rsidRDefault="00D11991" w:rsidP="00B11143">
      <w:pPr>
        <w:ind w:left="720"/>
        <w:rPr>
          <w:rFonts w:ascii="Times New Roman" w:hAnsi="Times New Roman"/>
          <w:bCs/>
          <w:sz w:val="22"/>
          <w:szCs w:val="22"/>
        </w:rPr>
      </w:pPr>
      <w:r w:rsidRPr="00CB317C">
        <w:rPr>
          <w:rFonts w:ascii="Times New Roman" w:hAnsi="Times New Roman"/>
          <w:i/>
          <w:sz w:val="22"/>
          <w:szCs w:val="22"/>
        </w:rPr>
        <w:t>[</w:t>
      </w:r>
      <w:r w:rsidRPr="00CB317C">
        <w:rPr>
          <w:rFonts w:ascii="Times New Roman" w:hAnsi="Times New Roman"/>
          <w:bCs/>
          <w:i/>
          <w:iCs/>
          <w:sz w:val="22"/>
          <w:szCs w:val="22"/>
        </w:rPr>
        <w:t xml:space="preserve">In this section, list all required assignments with the point or percentage weight. This is a guide for students to keep track of earned scores and calculated grades in the course. This section also provides a grading scale that indicates how many points equate to each letter grade for the full term, </w:t>
      </w:r>
      <w:r w:rsidR="00840F56" w:rsidRPr="00CB317C">
        <w:rPr>
          <w:rFonts w:ascii="Times New Roman" w:hAnsi="Times New Roman"/>
          <w:bCs/>
          <w:i/>
          <w:iCs/>
          <w:sz w:val="22"/>
          <w:szCs w:val="22"/>
        </w:rPr>
        <w:t>i.e.,</w:t>
      </w:r>
      <w:r w:rsidRPr="00CB317C">
        <w:rPr>
          <w:rFonts w:ascii="Times New Roman" w:hAnsi="Times New Roman"/>
          <w:bCs/>
          <w:i/>
          <w:iCs/>
          <w:sz w:val="22"/>
          <w:szCs w:val="22"/>
        </w:rPr>
        <w:t xml:space="preserve"> 90-100= A, 80-89= B</w:t>
      </w:r>
      <w:r w:rsidRPr="00CB317C">
        <w:rPr>
          <w:rFonts w:ascii="Times New Roman" w:hAnsi="Times New Roman"/>
          <w:i/>
          <w:sz w:val="22"/>
          <w:szCs w:val="22"/>
        </w:rPr>
        <w:t xml:space="preserve">.]  </w:t>
      </w:r>
    </w:p>
    <w:p w14:paraId="4CAC7ABF" w14:textId="77777777" w:rsidR="00D11991" w:rsidRPr="00CB317C" w:rsidRDefault="00D11991" w:rsidP="009635AD">
      <w:pPr>
        <w:rPr>
          <w:rFonts w:ascii="Times New Roman" w:hAnsi="Times New Roman"/>
          <w:b/>
          <w:sz w:val="22"/>
          <w:szCs w:val="22"/>
        </w:rPr>
      </w:pPr>
    </w:p>
    <w:p w14:paraId="0FEDE1EF" w14:textId="77777777" w:rsidR="00866F08" w:rsidRPr="00CB317C" w:rsidRDefault="001333F9" w:rsidP="009635AD">
      <w:pPr>
        <w:rPr>
          <w:rFonts w:ascii="Times New Roman" w:hAnsi="Times New Roman"/>
          <w:sz w:val="22"/>
          <w:szCs w:val="22"/>
        </w:rPr>
      </w:pPr>
      <w:r w:rsidRPr="00CB317C">
        <w:rPr>
          <w:rFonts w:ascii="Times New Roman" w:hAnsi="Times New Roman"/>
          <w:sz w:val="22"/>
          <w:szCs w:val="22"/>
        </w:rPr>
        <w:t>A list of possible grades at the University can be found in the Bulletin (</w:t>
      </w:r>
      <w:hyperlink r:id="rId12" w:history="1">
        <w:r w:rsidR="003C1EBE" w:rsidRPr="00CB317C">
          <w:rPr>
            <w:rStyle w:val="Hyperlink"/>
            <w:rFonts w:ascii="Times New Roman" w:hAnsi="Times New Roman"/>
            <w:sz w:val="22"/>
            <w:szCs w:val="22"/>
          </w:rPr>
          <w:t>http://catalog.usm.edu</w:t>
        </w:r>
      </w:hyperlink>
      <w:r w:rsidRPr="00CB317C">
        <w:rPr>
          <w:rFonts w:ascii="Times New Roman" w:hAnsi="Times New Roman"/>
          <w:sz w:val="22"/>
          <w:szCs w:val="22"/>
        </w:rPr>
        <w:t xml:space="preserve">). </w:t>
      </w:r>
      <w:r w:rsidR="00866F08" w:rsidRPr="00CB317C">
        <w:rPr>
          <w:rFonts w:ascii="Times New Roman" w:hAnsi="Times New Roman"/>
          <w:sz w:val="22"/>
          <w:szCs w:val="22"/>
        </w:rPr>
        <w:t xml:space="preserve">Note that students will receive an “interim grade” at the </w:t>
      </w:r>
      <w:r w:rsidR="00890AC0" w:rsidRPr="00CB317C">
        <w:rPr>
          <w:rFonts w:ascii="Times New Roman" w:hAnsi="Times New Roman"/>
          <w:sz w:val="22"/>
          <w:szCs w:val="22"/>
        </w:rPr>
        <w:t>seven</w:t>
      </w:r>
      <w:r w:rsidR="00866F08" w:rsidRPr="00CB317C">
        <w:rPr>
          <w:rFonts w:ascii="Times New Roman" w:hAnsi="Times New Roman"/>
          <w:sz w:val="22"/>
          <w:szCs w:val="22"/>
        </w:rPr>
        <w:t xml:space="preserve">-week point to give them an indication of their performance </w:t>
      </w:r>
      <w:r w:rsidR="00866F08" w:rsidRPr="00CB317C">
        <w:rPr>
          <w:rFonts w:ascii="Times New Roman" w:hAnsi="Times New Roman"/>
          <w:i/>
          <w:sz w:val="22"/>
          <w:szCs w:val="22"/>
        </w:rPr>
        <w:t>at that point</w:t>
      </w:r>
      <w:r w:rsidR="00866F08" w:rsidRPr="00CB317C">
        <w:rPr>
          <w:rFonts w:ascii="Times New Roman" w:hAnsi="Times New Roman"/>
          <w:sz w:val="22"/>
          <w:szCs w:val="22"/>
        </w:rPr>
        <w:t xml:space="preserve"> in the semester. </w:t>
      </w:r>
    </w:p>
    <w:p w14:paraId="34013A8F" w14:textId="77777777" w:rsidR="00866F08" w:rsidRPr="00CB317C" w:rsidRDefault="00866F08" w:rsidP="009635AD">
      <w:pPr>
        <w:rPr>
          <w:rFonts w:ascii="Times New Roman" w:hAnsi="Times New Roman"/>
          <w:sz w:val="22"/>
          <w:szCs w:val="22"/>
        </w:rPr>
      </w:pPr>
    </w:p>
    <w:p w14:paraId="2E304449" w14:textId="77777777" w:rsidR="00303AA7" w:rsidRPr="00CB317C" w:rsidRDefault="00303AA7" w:rsidP="009635AD">
      <w:pPr>
        <w:rPr>
          <w:rFonts w:ascii="Times New Roman" w:hAnsi="Times New Roman"/>
          <w:sz w:val="22"/>
          <w:szCs w:val="22"/>
        </w:rPr>
      </w:pPr>
      <w:r w:rsidRPr="00CB317C">
        <w:rPr>
          <w:rFonts w:ascii="Times New Roman" w:hAnsi="Times New Roman"/>
          <w:sz w:val="22"/>
          <w:szCs w:val="22"/>
        </w:rPr>
        <w:t>Students may drop a course with no penalty in</w:t>
      </w:r>
      <w:r w:rsidR="00866F08" w:rsidRPr="00CB317C">
        <w:rPr>
          <w:rFonts w:ascii="Times New Roman" w:hAnsi="Times New Roman"/>
          <w:sz w:val="22"/>
          <w:szCs w:val="22"/>
        </w:rPr>
        <w:t xml:space="preserve"> the first week of the semester</w:t>
      </w:r>
      <w:r w:rsidRPr="00CB317C">
        <w:rPr>
          <w:rFonts w:ascii="Times New Roman" w:hAnsi="Times New Roman"/>
          <w:sz w:val="22"/>
          <w:szCs w:val="22"/>
        </w:rPr>
        <w:t>. If students wish to leave a course with a grade of “W” (for “withdrawal”), they may request to do so before the 50</w:t>
      </w:r>
      <w:r w:rsidRPr="00CB317C">
        <w:rPr>
          <w:rFonts w:ascii="Times New Roman" w:hAnsi="Times New Roman"/>
          <w:sz w:val="22"/>
          <w:szCs w:val="22"/>
          <w:vertAlign w:val="superscript"/>
        </w:rPr>
        <w:t>th</w:t>
      </w:r>
      <w:r w:rsidRPr="00CB317C">
        <w:rPr>
          <w:rFonts w:ascii="Times New Roman" w:hAnsi="Times New Roman"/>
          <w:sz w:val="22"/>
          <w:szCs w:val="22"/>
        </w:rPr>
        <w:t xml:space="preserve"> day (specific dates can be found here: </w:t>
      </w:r>
      <w:hyperlink r:id="rId13" w:history="1">
        <w:r w:rsidRPr="00CB317C">
          <w:rPr>
            <w:rStyle w:val="Hyperlink"/>
            <w:rFonts w:ascii="Times New Roman" w:hAnsi="Times New Roman"/>
            <w:sz w:val="22"/>
            <w:szCs w:val="22"/>
          </w:rPr>
          <w:t>https://www.usm.edu/registrar/calendars</w:t>
        </w:r>
      </w:hyperlink>
      <w:r w:rsidRPr="00CB317C">
        <w:rPr>
          <w:rFonts w:ascii="Times New Roman" w:hAnsi="Times New Roman"/>
          <w:sz w:val="22"/>
          <w:szCs w:val="22"/>
        </w:rPr>
        <w:t xml:space="preserve">).  Important note: Students who receive a grade of W </w:t>
      </w:r>
      <w:r w:rsidRPr="00CB317C">
        <w:rPr>
          <w:rFonts w:ascii="Times New Roman" w:hAnsi="Times New Roman"/>
          <w:b/>
          <w:sz w:val="22"/>
          <w:szCs w:val="22"/>
        </w:rPr>
        <w:t>do not receive any money back</w:t>
      </w:r>
      <w:r w:rsidRPr="00CB317C">
        <w:rPr>
          <w:rFonts w:ascii="Times New Roman" w:hAnsi="Times New Roman"/>
          <w:sz w:val="22"/>
          <w:szCs w:val="22"/>
        </w:rPr>
        <w:t xml:space="preserve"> and that grade is permanently included on their transcripts.</w:t>
      </w:r>
    </w:p>
    <w:p w14:paraId="0CB8712D" w14:textId="77777777" w:rsidR="00303AA7" w:rsidRPr="00CB317C" w:rsidRDefault="00303AA7" w:rsidP="009635AD">
      <w:pPr>
        <w:rPr>
          <w:rFonts w:ascii="Times New Roman" w:hAnsi="Times New Roman"/>
          <w:sz w:val="22"/>
          <w:szCs w:val="22"/>
        </w:rPr>
      </w:pPr>
    </w:p>
    <w:p w14:paraId="1ADA77DC" w14:textId="77777777" w:rsidR="00866F08" w:rsidRPr="00CB317C" w:rsidRDefault="00866F08" w:rsidP="009635AD">
      <w:pPr>
        <w:rPr>
          <w:rFonts w:ascii="Times New Roman" w:hAnsi="Times New Roman"/>
          <w:sz w:val="22"/>
          <w:szCs w:val="22"/>
        </w:rPr>
      </w:pPr>
      <w:r w:rsidRPr="00CB317C">
        <w:rPr>
          <w:rFonts w:ascii="Times New Roman" w:hAnsi="Times New Roman"/>
          <w:sz w:val="22"/>
          <w:szCs w:val="22"/>
        </w:rPr>
        <w:t xml:space="preserve">Students should be aware that “Incompletes” can only be assigned in cases of “extraordinary circumstances” beyond the student’s control. </w:t>
      </w:r>
    </w:p>
    <w:p w14:paraId="4A34E25A" w14:textId="77777777" w:rsidR="00D11991" w:rsidRPr="00CB317C" w:rsidRDefault="00D11991" w:rsidP="009635AD">
      <w:pPr>
        <w:rPr>
          <w:rFonts w:ascii="Times New Roman" w:hAnsi="Times New Roman"/>
          <w:sz w:val="22"/>
          <w:szCs w:val="22"/>
        </w:rPr>
      </w:pPr>
    </w:p>
    <w:p w14:paraId="69DC6FB5" w14:textId="77777777" w:rsidR="0010217D" w:rsidRPr="00CB317C" w:rsidRDefault="0010217D" w:rsidP="0010217D">
      <w:pPr>
        <w:rPr>
          <w:rFonts w:ascii="Times New Roman" w:hAnsi="Times New Roman"/>
          <w:b/>
          <w:bCs/>
          <w:sz w:val="22"/>
          <w:szCs w:val="22"/>
          <w:highlight w:val="green"/>
        </w:rPr>
      </w:pPr>
      <w:r w:rsidRPr="00CB317C">
        <w:rPr>
          <w:rFonts w:ascii="Times New Roman" w:hAnsi="Times New Roman"/>
          <w:b/>
          <w:bCs/>
          <w:sz w:val="22"/>
          <w:szCs w:val="22"/>
          <w:highlight w:val="green"/>
        </w:rPr>
        <w:t>Academic Integrity Statement</w:t>
      </w:r>
    </w:p>
    <w:p w14:paraId="48B66ADD" w14:textId="77777777" w:rsidR="0010217D" w:rsidRPr="00CB317C" w:rsidRDefault="0010217D" w:rsidP="0010217D">
      <w:pPr>
        <w:rPr>
          <w:rFonts w:ascii="Times New Roman" w:hAnsi="Times New Roman"/>
          <w:sz w:val="22"/>
          <w:szCs w:val="22"/>
          <w:highlight w:val="green"/>
        </w:rPr>
      </w:pPr>
    </w:p>
    <w:p w14:paraId="192E80A5" w14:textId="77777777" w:rsidR="0010217D" w:rsidRPr="00CB317C" w:rsidRDefault="0010217D" w:rsidP="0010217D">
      <w:pPr>
        <w:rPr>
          <w:rFonts w:ascii="Times New Roman" w:hAnsi="Times New Roman"/>
          <w:sz w:val="22"/>
          <w:szCs w:val="22"/>
          <w:highlight w:val="green"/>
        </w:rPr>
      </w:pPr>
      <w:r w:rsidRPr="00CB317C">
        <w:rPr>
          <w:rFonts w:ascii="Times New Roman" w:hAnsi="Times New Roman"/>
          <w:sz w:val="22"/>
          <w:szCs w:val="22"/>
          <w:highlight w:val="green"/>
        </w:rPr>
        <w:t>Academic misconduct involves deception to improve a grade, earn course credit, complete a degree, or create an unfair academic advantage for oneself or disadvantage to another in the academic community.</w:t>
      </w:r>
      <w:r w:rsidRPr="00CB317C">
        <w:rPr>
          <w:rFonts w:ascii="Times New Roman" w:hAnsi="Times New Roman"/>
          <w:color w:val="182D4A"/>
          <w:sz w:val="22"/>
          <w:szCs w:val="22"/>
          <w:highlight w:val="green"/>
          <w:shd w:val="clear" w:color="auto" w:fill="FFFFFF"/>
        </w:rPr>
        <w:t xml:space="preserve"> </w:t>
      </w:r>
      <w:r w:rsidRPr="00CB317C">
        <w:rPr>
          <w:rFonts w:ascii="Times New Roman" w:hAnsi="Times New Roman"/>
          <w:sz w:val="22"/>
          <w:szCs w:val="22"/>
          <w:highlight w:val="green"/>
        </w:rPr>
        <w:t xml:space="preserve">All students at the University of Southern Mississippi should familiarize themselves with the </w:t>
      </w:r>
      <w:hyperlink r:id="rId14" w:history="1">
        <w:r w:rsidRPr="00CB317C">
          <w:rPr>
            <w:rStyle w:val="Hyperlink"/>
            <w:rFonts w:ascii="Times New Roman" w:hAnsi="Times New Roman"/>
            <w:sz w:val="22"/>
            <w:szCs w:val="22"/>
            <w:highlight w:val="green"/>
          </w:rPr>
          <w:t xml:space="preserve">Student </w:t>
        </w:r>
        <w:r w:rsidRPr="00CB317C">
          <w:rPr>
            <w:rStyle w:val="Hyperlink"/>
            <w:rFonts w:ascii="Times New Roman" w:hAnsi="Times New Roman"/>
            <w:sz w:val="22"/>
            <w:szCs w:val="22"/>
            <w:highlight w:val="green"/>
          </w:rPr>
          <w:lastRenderedPageBreak/>
          <w:t>Academic Integrity Policy</w:t>
        </w:r>
      </w:hyperlink>
      <w:r w:rsidRPr="00CB317C">
        <w:rPr>
          <w:rFonts w:ascii="Times New Roman" w:hAnsi="Times New Roman"/>
          <w:sz w:val="22"/>
          <w:szCs w:val="22"/>
          <w:highlight w:val="green"/>
        </w:rPr>
        <w:t xml:space="preserve"> to become familiar with what actions constitute academic misconduct, a violation of that policy. Southern Miss values “an approach to academics, research, and personal conduct based on integrity and civility” and the Student Academic Integrity Policy supports that University value. Forms of academic misconduct may include, but are not limited to:</w:t>
      </w:r>
    </w:p>
    <w:p w14:paraId="280A040C" w14:textId="77777777" w:rsidR="0010217D" w:rsidRPr="00CB317C" w:rsidRDefault="0010217D" w:rsidP="0010217D">
      <w:pPr>
        <w:numPr>
          <w:ilvl w:val="0"/>
          <w:numId w:val="11"/>
        </w:numPr>
        <w:rPr>
          <w:rFonts w:ascii="Times New Roman" w:eastAsia="Times New Roman" w:hAnsi="Times New Roman"/>
          <w:sz w:val="22"/>
          <w:szCs w:val="22"/>
          <w:highlight w:val="green"/>
        </w:rPr>
      </w:pPr>
      <w:r w:rsidRPr="00CB317C">
        <w:rPr>
          <w:rFonts w:ascii="Times New Roman" w:eastAsia="Times New Roman" w:hAnsi="Times New Roman"/>
          <w:sz w:val="22"/>
          <w:szCs w:val="22"/>
          <w:highlight w:val="green"/>
          <w:u w:val="single"/>
        </w:rPr>
        <w:t>Cheating</w:t>
      </w:r>
      <w:r w:rsidRPr="00CB317C">
        <w:rPr>
          <w:rFonts w:ascii="Times New Roman" w:eastAsia="Times New Roman" w:hAnsi="Times New Roman"/>
          <w:sz w:val="22"/>
          <w:szCs w:val="22"/>
          <w:highlight w:val="green"/>
        </w:rPr>
        <w:t xml:space="preserve"> - Cheating is a broad category of academic misconduct characterized by an attempt to gain academic advantage through inappropriate means or impede the academic achievement of others.</w:t>
      </w:r>
    </w:p>
    <w:p w14:paraId="234A0C7D" w14:textId="77777777" w:rsidR="0010217D" w:rsidRPr="00CB317C" w:rsidRDefault="0010217D" w:rsidP="0010217D">
      <w:pPr>
        <w:numPr>
          <w:ilvl w:val="0"/>
          <w:numId w:val="11"/>
        </w:numPr>
        <w:rPr>
          <w:rFonts w:ascii="Times New Roman" w:eastAsia="Times New Roman" w:hAnsi="Times New Roman"/>
          <w:sz w:val="22"/>
          <w:szCs w:val="22"/>
          <w:highlight w:val="green"/>
        </w:rPr>
      </w:pPr>
      <w:r w:rsidRPr="00CB317C">
        <w:rPr>
          <w:rFonts w:ascii="Times New Roman" w:eastAsia="Times New Roman" w:hAnsi="Times New Roman"/>
          <w:sz w:val="22"/>
          <w:szCs w:val="22"/>
          <w:highlight w:val="green"/>
          <w:u w:val="single"/>
        </w:rPr>
        <w:t>Plagiarism</w:t>
      </w:r>
      <w:r w:rsidRPr="00CB317C">
        <w:rPr>
          <w:rFonts w:ascii="Times New Roman" w:eastAsia="Times New Roman" w:hAnsi="Times New Roman"/>
          <w:sz w:val="22"/>
          <w:szCs w:val="22"/>
          <w:highlight w:val="green"/>
        </w:rPr>
        <w:t xml:space="preserve"> - The use of another person's</w:t>
      </w:r>
      <w:r w:rsidRPr="00CB317C">
        <w:rPr>
          <w:rFonts w:ascii="Times New Roman" w:eastAsia="Times New Roman" w:hAnsi="Times New Roman"/>
          <w:color w:val="FF0000"/>
          <w:sz w:val="22"/>
          <w:szCs w:val="22"/>
          <w:highlight w:val="green"/>
        </w:rPr>
        <w:t xml:space="preserve"> </w:t>
      </w:r>
      <w:r w:rsidRPr="00CB317C">
        <w:rPr>
          <w:rFonts w:ascii="Times New Roman" w:eastAsia="Times New Roman" w:hAnsi="Times New Roman"/>
          <w:color w:val="000000"/>
          <w:sz w:val="22"/>
          <w:szCs w:val="22"/>
          <w:highlight w:val="green"/>
        </w:rPr>
        <w:t xml:space="preserve">or source’s </w:t>
      </w:r>
      <w:r w:rsidRPr="00CB317C">
        <w:rPr>
          <w:rFonts w:ascii="Times New Roman" w:eastAsia="Times New Roman" w:hAnsi="Times New Roman"/>
          <w:sz w:val="22"/>
          <w:szCs w:val="22"/>
          <w:highlight w:val="green"/>
        </w:rPr>
        <w:t>words, creative works, or ideas without appropriate quotation or attribution; claiming or submitting for academic credit the work of another.</w:t>
      </w:r>
    </w:p>
    <w:p w14:paraId="6ACDDFDD" w14:textId="77777777" w:rsidR="0010217D" w:rsidRPr="00CB317C" w:rsidRDefault="0010217D" w:rsidP="0010217D">
      <w:pPr>
        <w:numPr>
          <w:ilvl w:val="0"/>
          <w:numId w:val="11"/>
        </w:numPr>
        <w:rPr>
          <w:rFonts w:ascii="Times New Roman" w:eastAsia="Times New Roman" w:hAnsi="Times New Roman"/>
          <w:sz w:val="22"/>
          <w:szCs w:val="22"/>
          <w:highlight w:val="green"/>
        </w:rPr>
      </w:pPr>
      <w:r w:rsidRPr="00CB317C">
        <w:rPr>
          <w:rFonts w:ascii="Times New Roman" w:eastAsia="Times New Roman" w:hAnsi="Times New Roman"/>
          <w:sz w:val="22"/>
          <w:szCs w:val="22"/>
          <w:highlight w:val="green"/>
          <w:u w:val="single"/>
        </w:rPr>
        <w:t>Lying</w:t>
      </w:r>
      <w:r w:rsidRPr="00CB317C">
        <w:rPr>
          <w:rFonts w:ascii="Times New Roman" w:eastAsia="Times New Roman" w:hAnsi="Times New Roman"/>
          <w:sz w:val="22"/>
          <w:szCs w:val="22"/>
          <w:highlight w:val="green"/>
        </w:rPr>
        <w:t xml:space="preserve"> - The misrepresentation of one’s academic work, lying to an instructor to increase a grade, or lying to an instructor regarding an academic integrity violation.</w:t>
      </w:r>
    </w:p>
    <w:p w14:paraId="771213EC" w14:textId="77777777" w:rsidR="0010217D" w:rsidRPr="00CB317C" w:rsidRDefault="0010217D" w:rsidP="0010217D">
      <w:pPr>
        <w:numPr>
          <w:ilvl w:val="0"/>
          <w:numId w:val="11"/>
        </w:numPr>
        <w:rPr>
          <w:rFonts w:ascii="Times New Roman" w:eastAsia="Times New Roman" w:hAnsi="Times New Roman"/>
          <w:sz w:val="22"/>
          <w:szCs w:val="22"/>
          <w:highlight w:val="green"/>
        </w:rPr>
      </w:pPr>
      <w:r w:rsidRPr="00CB317C">
        <w:rPr>
          <w:rFonts w:ascii="Times New Roman" w:eastAsia="Times New Roman" w:hAnsi="Times New Roman"/>
          <w:sz w:val="22"/>
          <w:szCs w:val="22"/>
          <w:highlight w:val="green"/>
          <w:u w:val="single"/>
        </w:rPr>
        <w:t>Acquiring or Distributing Information Inappropriately</w:t>
      </w:r>
      <w:r w:rsidRPr="00CB317C">
        <w:rPr>
          <w:rFonts w:ascii="Times New Roman" w:eastAsia="Times New Roman" w:hAnsi="Times New Roman"/>
          <w:sz w:val="22"/>
          <w:szCs w:val="22"/>
          <w:highlight w:val="green"/>
        </w:rPr>
        <w:t xml:space="preserve"> - The act of distributing or obtaining course assignments or examination questions or answers from sources not approved by the instructor or proctor (includes, but is not limited to, unauthorized use of the Internet, test banks associated with course text and previous student work).</w:t>
      </w:r>
    </w:p>
    <w:p w14:paraId="0B9341A5" w14:textId="77777777" w:rsidR="0010217D" w:rsidRPr="00CB317C" w:rsidRDefault="0010217D" w:rsidP="0010217D">
      <w:pPr>
        <w:numPr>
          <w:ilvl w:val="0"/>
          <w:numId w:val="11"/>
        </w:numPr>
        <w:rPr>
          <w:rFonts w:ascii="Times New Roman" w:eastAsia="Times New Roman" w:hAnsi="Times New Roman"/>
          <w:sz w:val="22"/>
          <w:szCs w:val="22"/>
          <w:highlight w:val="green"/>
        </w:rPr>
      </w:pPr>
      <w:r w:rsidRPr="00CB317C">
        <w:rPr>
          <w:rFonts w:ascii="Times New Roman" w:eastAsia="Times New Roman" w:hAnsi="Times New Roman"/>
          <w:sz w:val="22"/>
          <w:szCs w:val="22"/>
          <w:highlight w:val="green"/>
          <w:u w:val="single"/>
        </w:rPr>
        <w:t>Fabrication or Falsification of Data</w:t>
      </w:r>
      <w:r w:rsidRPr="00CB317C">
        <w:rPr>
          <w:rFonts w:ascii="Times New Roman" w:eastAsia="Times New Roman" w:hAnsi="Times New Roman"/>
          <w:sz w:val="22"/>
          <w:szCs w:val="22"/>
          <w:highlight w:val="green"/>
        </w:rPr>
        <w:t xml:space="preserve"> - Any statement of untruth in any matters related to the academic experience, including but not limited to forgery; false claims of authorship; falsification of information, data, or results derived from or related to research or to laboratory experiments.</w:t>
      </w:r>
    </w:p>
    <w:p w14:paraId="2B4A02A0" w14:textId="77777777" w:rsidR="0010217D" w:rsidRPr="00CB317C" w:rsidRDefault="0010217D" w:rsidP="0010217D">
      <w:pPr>
        <w:numPr>
          <w:ilvl w:val="0"/>
          <w:numId w:val="11"/>
        </w:numPr>
        <w:rPr>
          <w:rFonts w:ascii="Times New Roman" w:eastAsia="Times New Roman" w:hAnsi="Times New Roman"/>
          <w:sz w:val="22"/>
          <w:szCs w:val="22"/>
          <w:highlight w:val="green"/>
        </w:rPr>
      </w:pPr>
      <w:r w:rsidRPr="00CB317C">
        <w:rPr>
          <w:rFonts w:ascii="Times New Roman" w:eastAsia="Times New Roman" w:hAnsi="Times New Roman"/>
          <w:sz w:val="22"/>
          <w:szCs w:val="22"/>
          <w:highlight w:val="green"/>
          <w:u w:val="single"/>
        </w:rPr>
        <w:t>Stealing or Defacing</w:t>
      </w:r>
      <w:r w:rsidRPr="00CB317C">
        <w:rPr>
          <w:rFonts w:ascii="Times New Roman" w:eastAsia="Times New Roman" w:hAnsi="Times New Roman"/>
          <w:sz w:val="22"/>
          <w:szCs w:val="22"/>
          <w:highlight w:val="green"/>
        </w:rPr>
        <w:t xml:space="preserve"> - The act of intentionally taking, transferring, defacing, or destroying, without right or permission, any property related to the academic mission of the University, including an attempt to impede others.</w:t>
      </w:r>
    </w:p>
    <w:p w14:paraId="515389FE" w14:textId="77777777" w:rsidR="0010217D" w:rsidRPr="00CB317C" w:rsidRDefault="0010217D" w:rsidP="0010217D">
      <w:pPr>
        <w:numPr>
          <w:ilvl w:val="0"/>
          <w:numId w:val="11"/>
        </w:numPr>
        <w:rPr>
          <w:rFonts w:ascii="Times New Roman" w:eastAsia="Times New Roman" w:hAnsi="Times New Roman"/>
          <w:sz w:val="22"/>
          <w:szCs w:val="22"/>
          <w:highlight w:val="green"/>
        </w:rPr>
      </w:pPr>
      <w:r w:rsidRPr="00CB317C">
        <w:rPr>
          <w:rFonts w:ascii="Times New Roman" w:eastAsia="Times New Roman" w:hAnsi="Times New Roman"/>
          <w:sz w:val="22"/>
          <w:szCs w:val="22"/>
          <w:highlight w:val="green"/>
          <w:u w:val="single"/>
        </w:rPr>
        <w:t>Multiple Submissions</w:t>
      </w:r>
      <w:r w:rsidRPr="00CB317C">
        <w:rPr>
          <w:rFonts w:ascii="Times New Roman" w:eastAsia="Times New Roman" w:hAnsi="Times New Roman"/>
          <w:sz w:val="22"/>
          <w:szCs w:val="22"/>
          <w:highlight w:val="green"/>
        </w:rPr>
        <w:t xml:space="preserve"> - The submission, more than once, without authorization by any instructors involved, of substantial portions of the same work, including oral reports or work submitted for retaken courses.</w:t>
      </w:r>
    </w:p>
    <w:p w14:paraId="0CE1B543" w14:textId="77777777" w:rsidR="0010217D" w:rsidRDefault="0010217D" w:rsidP="0010217D">
      <w:pPr>
        <w:numPr>
          <w:ilvl w:val="0"/>
          <w:numId w:val="11"/>
        </w:numPr>
        <w:rPr>
          <w:rFonts w:ascii="Times New Roman" w:eastAsia="Times New Roman" w:hAnsi="Times New Roman"/>
          <w:sz w:val="22"/>
          <w:szCs w:val="22"/>
          <w:highlight w:val="green"/>
        </w:rPr>
      </w:pPr>
      <w:r w:rsidRPr="00CB317C">
        <w:rPr>
          <w:rFonts w:ascii="Times New Roman" w:eastAsia="Times New Roman" w:hAnsi="Times New Roman"/>
          <w:sz w:val="22"/>
          <w:szCs w:val="22"/>
          <w:highlight w:val="green"/>
          <w:u w:val="single"/>
        </w:rPr>
        <w:t>Conspiracy</w:t>
      </w:r>
      <w:r w:rsidRPr="00CB317C">
        <w:rPr>
          <w:rFonts w:ascii="Times New Roman" w:eastAsia="Times New Roman" w:hAnsi="Times New Roman"/>
          <w:sz w:val="22"/>
          <w:szCs w:val="22"/>
          <w:highlight w:val="green"/>
        </w:rPr>
        <w:t xml:space="preserve"> - The act of agreeing or planning with any person to commit any violation of the Student Academic Integrity Policy.</w:t>
      </w:r>
    </w:p>
    <w:p w14:paraId="02B3A1F1" w14:textId="43D039EC" w:rsidR="00B405BE" w:rsidRPr="00B405BE" w:rsidRDefault="00B405BE" w:rsidP="0010217D">
      <w:pPr>
        <w:numPr>
          <w:ilvl w:val="0"/>
          <w:numId w:val="11"/>
        </w:numPr>
        <w:rPr>
          <w:rFonts w:ascii="Times New Roman" w:eastAsia="Times New Roman" w:hAnsi="Times New Roman"/>
          <w:highlight w:val="green"/>
        </w:rPr>
      </w:pPr>
      <w:r w:rsidRPr="00B405BE">
        <w:rPr>
          <w:rFonts w:ascii="Times New Roman" w:hAnsi="Times New Roman"/>
          <w:color w:val="000000"/>
          <w:highlight w:val="green"/>
          <w:u w:val="single"/>
          <w:shd w:val="clear" w:color="auto" w:fill="FFFFFF"/>
        </w:rPr>
        <w:t>Unauthorized use of artificial intelligence</w:t>
      </w:r>
      <w:r w:rsidRPr="00B405BE">
        <w:rPr>
          <w:rFonts w:ascii="Times New Roman" w:hAnsi="Times New Roman"/>
          <w:color w:val="000000"/>
          <w:highlight w:val="green"/>
          <w:shd w:val="clear" w:color="auto" w:fill="FFFFFF"/>
        </w:rPr>
        <w:t>- See the artificial intelligence policy in this syllabus for allowable or non-allowable use of artificial intelligence.</w:t>
      </w:r>
    </w:p>
    <w:p w14:paraId="49F3729A" w14:textId="77777777" w:rsidR="0010217D" w:rsidRPr="00CB317C" w:rsidRDefault="0010217D" w:rsidP="0010217D">
      <w:pPr>
        <w:rPr>
          <w:rFonts w:ascii="Times New Roman" w:hAnsi="Times New Roman"/>
          <w:sz w:val="22"/>
          <w:szCs w:val="22"/>
          <w:highlight w:val="green"/>
        </w:rPr>
      </w:pPr>
    </w:p>
    <w:p w14:paraId="1B805EAE" w14:textId="77777777" w:rsidR="0010217D" w:rsidRPr="00CB317C" w:rsidRDefault="0010217D" w:rsidP="0010217D">
      <w:pPr>
        <w:rPr>
          <w:rFonts w:ascii="Times New Roman" w:hAnsi="Times New Roman"/>
          <w:sz w:val="22"/>
          <w:szCs w:val="22"/>
        </w:rPr>
      </w:pPr>
      <w:r w:rsidRPr="00CB317C">
        <w:rPr>
          <w:rFonts w:ascii="Times New Roman" w:hAnsi="Times New Roman"/>
          <w:sz w:val="22"/>
          <w:szCs w:val="22"/>
          <w:highlight w:val="green"/>
        </w:rPr>
        <w:t xml:space="preserve">If you commit an act of academic misconduct, sanctions ranging from resubmission of work to course failure may occur to the possibility of receiving a grade of “XF” for the course, which will be on the student’s transcript with the notation “Failure due to academic misconduct.”  Should you be accused of academic misconduct, please visit the </w:t>
      </w:r>
      <w:hyperlink r:id="rId15" w:history="1">
        <w:r w:rsidRPr="00CB317C">
          <w:rPr>
            <w:rStyle w:val="Hyperlink"/>
            <w:rFonts w:ascii="Times New Roman" w:hAnsi="Times New Roman"/>
            <w:sz w:val="22"/>
            <w:szCs w:val="22"/>
            <w:highlight w:val="green"/>
          </w:rPr>
          <w:t>Academic Integrity Website</w:t>
        </w:r>
      </w:hyperlink>
      <w:r w:rsidRPr="00CB317C">
        <w:rPr>
          <w:rFonts w:ascii="Times New Roman" w:hAnsi="Times New Roman"/>
          <w:sz w:val="22"/>
          <w:szCs w:val="22"/>
          <w:highlight w:val="green"/>
        </w:rPr>
        <w:t xml:space="preserve"> or email </w:t>
      </w:r>
      <w:hyperlink r:id="rId16" w:history="1">
        <w:r w:rsidRPr="00CB317C">
          <w:rPr>
            <w:rStyle w:val="Hyperlink"/>
            <w:rFonts w:ascii="Times New Roman" w:hAnsi="Times New Roman"/>
            <w:sz w:val="22"/>
            <w:szCs w:val="22"/>
            <w:highlight w:val="green"/>
          </w:rPr>
          <w:t>integrity@usm.edu</w:t>
        </w:r>
      </w:hyperlink>
      <w:r w:rsidRPr="00CB317C">
        <w:rPr>
          <w:rFonts w:ascii="Times New Roman" w:hAnsi="Times New Roman"/>
          <w:sz w:val="22"/>
          <w:szCs w:val="22"/>
          <w:highlight w:val="green"/>
        </w:rPr>
        <w:t xml:space="preserve"> for any questions you may have about your rights and about the academic integrity process. Southern Miss provides many campus resources that are detailed in this syllabus and will be discussed by your professors; please utilize those to help you learn. At Southern Miss, we care about your personal work and learning journey.</w:t>
      </w:r>
    </w:p>
    <w:p w14:paraId="26BCFFCC" w14:textId="77777777" w:rsidR="0010217D" w:rsidRPr="00CB317C" w:rsidRDefault="0010217D" w:rsidP="0010217D">
      <w:pPr>
        <w:rPr>
          <w:rFonts w:ascii="Times New Roman" w:hAnsi="Times New Roman"/>
          <w:sz w:val="22"/>
          <w:szCs w:val="22"/>
        </w:rPr>
      </w:pPr>
    </w:p>
    <w:p w14:paraId="7753B063" w14:textId="68959CB5" w:rsidR="00C31E4A" w:rsidRPr="00CB317C" w:rsidRDefault="00C31E4A" w:rsidP="00C31E4A">
      <w:pPr>
        <w:rPr>
          <w:rFonts w:ascii="Times New Roman" w:hAnsi="Times New Roman"/>
          <w:sz w:val="22"/>
          <w:szCs w:val="22"/>
        </w:rPr>
      </w:pPr>
      <w:r w:rsidRPr="00CB317C">
        <w:rPr>
          <w:rFonts w:ascii="Times New Roman" w:hAnsi="Times New Roman"/>
          <w:b/>
          <w:bCs/>
          <w:sz w:val="22"/>
          <w:szCs w:val="22"/>
          <w:highlight w:val="yellow"/>
          <w:u w:val="single"/>
        </w:rPr>
        <w:t>Artificial Intelligence Syllabus Statements</w:t>
      </w:r>
      <w:r w:rsidRPr="00CB317C">
        <w:rPr>
          <w:rFonts w:ascii="Times New Roman" w:hAnsi="Times New Roman"/>
          <w:sz w:val="22"/>
          <w:szCs w:val="22"/>
        </w:rPr>
        <w:t xml:space="preserve"> [updated </w:t>
      </w:r>
      <w:r w:rsidR="00604559">
        <w:rPr>
          <w:rFonts w:ascii="Times New Roman" w:hAnsi="Times New Roman"/>
          <w:sz w:val="22"/>
          <w:szCs w:val="22"/>
        </w:rPr>
        <w:t>summer</w:t>
      </w:r>
      <w:r w:rsidR="006918C2" w:rsidRPr="00CB317C">
        <w:rPr>
          <w:rFonts w:ascii="Times New Roman" w:hAnsi="Times New Roman"/>
          <w:sz w:val="22"/>
          <w:szCs w:val="22"/>
        </w:rPr>
        <w:t xml:space="preserve"> </w:t>
      </w:r>
      <w:r w:rsidRPr="00CB317C">
        <w:rPr>
          <w:rFonts w:ascii="Times New Roman" w:hAnsi="Times New Roman"/>
          <w:sz w:val="22"/>
          <w:szCs w:val="22"/>
        </w:rPr>
        <w:t>202</w:t>
      </w:r>
      <w:r w:rsidR="00FB36E6" w:rsidRPr="00CB317C">
        <w:rPr>
          <w:rFonts w:ascii="Times New Roman" w:hAnsi="Times New Roman"/>
          <w:sz w:val="22"/>
          <w:szCs w:val="22"/>
        </w:rPr>
        <w:t>4</w:t>
      </w:r>
      <w:r w:rsidRPr="00CB317C">
        <w:rPr>
          <w:rFonts w:ascii="Times New Roman" w:hAnsi="Times New Roman"/>
          <w:sz w:val="22"/>
          <w:szCs w:val="22"/>
        </w:rPr>
        <w:t>]</w:t>
      </w:r>
    </w:p>
    <w:p w14:paraId="371C1A70" w14:textId="77777777" w:rsidR="0070002E" w:rsidRPr="00CB317C" w:rsidRDefault="0070002E" w:rsidP="0070002E">
      <w:pPr>
        <w:pStyle w:val="paragraph"/>
        <w:spacing w:before="0" w:beforeAutospacing="0" w:after="0" w:afterAutospacing="0"/>
        <w:textAlignment w:val="baseline"/>
        <w:rPr>
          <w:rStyle w:val="eop"/>
          <w:sz w:val="22"/>
          <w:szCs w:val="22"/>
        </w:rPr>
      </w:pPr>
      <w:r w:rsidRPr="00CB317C">
        <w:rPr>
          <w:rStyle w:val="normaltextrun"/>
          <w:sz w:val="22"/>
          <w:szCs w:val="22"/>
        </w:rPr>
        <w:t>[This section is required by all instructors including the highlighted green and the selected option on usage.]</w:t>
      </w:r>
      <w:r w:rsidRPr="00CB317C">
        <w:rPr>
          <w:rStyle w:val="eop"/>
          <w:sz w:val="22"/>
          <w:szCs w:val="22"/>
        </w:rPr>
        <w:t> </w:t>
      </w:r>
    </w:p>
    <w:p w14:paraId="42E02F80" w14:textId="77777777" w:rsidR="0070002E" w:rsidRPr="00CB317C" w:rsidRDefault="0070002E" w:rsidP="0070002E">
      <w:pPr>
        <w:pStyle w:val="paragraph"/>
        <w:spacing w:before="0" w:beforeAutospacing="0" w:after="0" w:afterAutospacing="0"/>
        <w:textAlignment w:val="baseline"/>
        <w:rPr>
          <w:sz w:val="22"/>
          <w:szCs w:val="22"/>
        </w:rPr>
      </w:pPr>
    </w:p>
    <w:p w14:paraId="4C2EFB6D" w14:textId="3B5F1BBC" w:rsidR="0070002E" w:rsidRPr="00CB317C" w:rsidRDefault="00C00B17" w:rsidP="0070002E">
      <w:pPr>
        <w:pStyle w:val="paragraph"/>
        <w:spacing w:before="0" w:beforeAutospacing="0" w:after="0" w:afterAutospacing="0"/>
        <w:textAlignment w:val="baseline"/>
        <w:rPr>
          <w:rStyle w:val="eop"/>
          <w:sz w:val="22"/>
          <w:szCs w:val="22"/>
        </w:rPr>
      </w:pPr>
      <w:r>
        <w:rPr>
          <w:rStyle w:val="normaltextrun"/>
          <w:sz w:val="22"/>
          <w:szCs w:val="22"/>
          <w:shd w:val="clear" w:color="auto" w:fill="00FF00"/>
        </w:rPr>
        <w:t>Each instructor</w:t>
      </w:r>
      <w:r w:rsidRPr="00CB317C">
        <w:rPr>
          <w:rStyle w:val="normaltextrun"/>
          <w:sz w:val="22"/>
          <w:szCs w:val="22"/>
          <w:shd w:val="clear" w:color="auto" w:fill="00FF00"/>
        </w:rPr>
        <w:t xml:space="preserve"> </w:t>
      </w:r>
      <w:r w:rsidR="0070002E" w:rsidRPr="00CB317C">
        <w:rPr>
          <w:rStyle w:val="normaltextrun"/>
          <w:sz w:val="22"/>
          <w:szCs w:val="22"/>
          <w:shd w:val="clear" w:color="auto" w:fill="00FF00"/>
        </w:rPr>
        <w:t xml:space="preserve">will determine the permitted use of artificial intelligence in each course to ensure that students receive the opportunity to provide work that demonstrates academic rigor, creativity, original research, and other aspects that are appropriate </w:t>
      </w:r>
      <w:r w:rsidR="00A2605B">
        <w:rPr>
          <w:rStyle w:val="normaltextrun"/>
          <w:sz w:val="22"/>
          <w:szCs w:val="22"/>
          <w:shd w:val="clear" w:color="auto" w:fill="00FF00"/>
        </w:rPr>
        <w:t xml:space="preserve">for their discipline. </w:t>
      </w:r>
      <w:r w:rsidR="0070002E" w:rsidRPr="00CB317C">
        <w:rPr>
          <w:rStyle w:val="normaltextrun"/>
          <w:sz w:val="22"/>
          <w:szCs w:val="22"/>
          <w:shd w:val="clear" w:color="auto" w:fill="00FF00"/>
        </w:rPr>
        <w:t xml:space="preserve"> It is the responsibility of the student</w:t>
      </w:r>
      <w:r w:rsidR="000E51C3">
        <w:rPr>
          <w:rStyle w:val="normaltextrun"/>
          <w:sz w:val="22"/>
          <w:szCs w:val="22"/>
          <w:shd w:val="clear" w:color="auto" w:fill="00FF00"/>
        </w:rPr>
        <w:t xml:space="preserve"> to</w:t>
      </w:r>
      <w:r w:rsidR="0070002E" w:rsidRPr="00CB317C">
        <w:rPr>
          <w:rStyle w:val="normaltextrun"/>
          <w:sz w:val="22"/>
          <w:szCs w:val="22"/>
          <w:shd w:val="clear" w:color="auto" w:fill="00FF00"/>
        </w:rPr>
        <w:t xml:space="preserve"> </w:t>
      </w:r>
      <w:r w:rsidR="002925DB">
        <w:rPr>
          <w:rStyle w:val="normaltextrun"/>
          <w:sz w:val="22"/>
          <w:szCs w:val="22"/>
          <w:shd w:val="clear" w:color="auto" w:fill="00FF00"/>
        </w:rPr>
        <w:t xml:space="preserve">review </w:t>
      </w:r>
      <w:r w:rsidR="007B2407">
        <w:rPr>
          <w:rStyle w:val="normaltextrun"/>
          <w:sz w:val="22"/>
          <w:szCs w:val="22"/>
          <w:shd w:val="clear" w:color="auto" w:fill="00FF00"/>
        </w:rPr>
        <w:t>what, if any,</w:t>
      </w:r>
      <w:r w:rsidR="0070002E" w:rsidRPr="00CB317C">
        <w:rPr>
          <w:rStyle w:val="normaltextrun"/>
          <w:sz w:val="22"/>
          <w:szCs w:val="22"/>
          <w:shd w:val="clear" w:color="auto" w:fill="00FF00"/>
        </w:rPr>
        <w:t xml:space="preserve"> artificial intelligence </w:t>
      </w:r>
      <w:r w:rsidR="007B2407">
        <w:rPr>
          <w:rStyle w:val="normaltextrun"/>
          <w:sz w:val="22"/>
          <w:szCs w:val="22"/>
          <w:shd w:val="clear" w:color="auto" w:fill="00FF00"/>
        </w:rPr>
        <w:t xml:space="preserve">tools </w:t>
      </w:r>
      <w:r w:rsidR="002925DB">
        <w:rPr>
          <w:rStyle w:val="normaltextrun"/>
          <w:sz w:val="22"/>
          <w:szCs w:val="22"/>
          <w:shd w:val="clear" w:color="auto" w:fill="00FF00"/>
        </w:rPr>
        <w:t xml:space="preserve">are </w:t>
      </w:r>
      <w:r w:rsidR="007B2407">
        <w:rPr>
          <w:rStyle w:val="normaltextrun"/>
          <w:sz w:val="22"/>
          <w:szCs w:val="22"/>
          <w:shd w:val="clear" w:color="auto" w:fill="00FF00"/>
        </w:rPr>
        <w:t xml:space="preserve">permitted </w:t>
      </w:r>
      <w:r w:rsidR="002925DB">
        <w:rPr>
          <w:rStyle w:val="normaltextrun"/>
          <w:sz w:val="22"/>
          <w:szCs w:val="22"/>
          <w:shd w:val="clear" w:color="auto" w:fill="00FF00"/>
        </w:rPr>
        <w:t>for</w:t>
      </w:r>
      <w:r w:rsidR="007B2407">
        <w:rPr>
          <w:rStyle w:val="normaltextrun"/>
          <w:sz w:val="22"/>
          <w:szCs w:val="22"/>
          <w:shd w:val="clear" w:color="auto" w:fill="00FF00"/>
        </w:rPr>
        <w:t xml:space="preserve"> </w:t>
      </w:r>
      <w:r w:rsidR="0070002E" w:rsidRPr="00CB317C">
        <w:rPr>
          <w:rStyle w:val="normaltextrun"/>
          <w:sz w:val="22"/>
          <w:szCs w:val="22"/>
          <w:shd w:val="clear" w:color="auto" w:fill="00FF00"/>
        </w:rPr>
        <w:t>use in each course.</w:t>
      </w:r>
      <w:r w:rsidR="0070002E" w:rsidRPr="00CB317C">
        <w:rPr>
          <w:rStyle w:val="normaltextrun"/>
          <w:sz w:val="22"/>
          <w:szCs w:val="22"/>
        </w:rPr>
        <w:t> </w:t>
      </w:r>
      <w:r w:rsidR="0070002E" w:rsidRPr="00CB317C">
        <w:rPr>
          <w:rStyle w:val="eop"/>
          <w:sz w:val="22"/>
          <w:szCs w:val="22"/>
        </w:rPr>
        <w:t> </w:t>
      </w:r>
    </w:p>
    <w:p w14:paraId="40B9B5B0" w14:textId="77777777" w:rsidR="0070002E" w:rsidRPr="00CB317C" w:rsidRDefault="0070002E" w:rsidP="0070002E">
      <w:pPr>
        <w:pStyle w:val="paragraph"/>
        <w:spacing w:before="0" w:beforeAutospacing="0" w:after="0" w:afterAutospacing="0"/>
        <w:textAlignment w:val="baseline"/>
        <w:rPr>
          <w:sz w:val="22"/>
          <w:szCs w:val="22"/>
        </w:rPr>
      </w:pPr>
    </w:p>
    <w:p w14:paraId="41705C0A" w14:textId="02BD2F82" w:rsidR="0070002E" w:rsidRPr="00CB317C" w:rsidRDefault="0070002E" w:rsidP="0070002E">
      <w:pPr>
        <w:pStyle w:val="paragraph"/>
        <w:spacing w:before="0" w:beforeAutospacing="0" w:after="0" w:afterAutospacing="0"/>
        <w:textAlignment w:val="baseline"/>
        <w:rPr>
          <w:rStyle w:val="eop"/>
          <w:sz w:val="22"/>
          <w:szCs w:val="22"/>
        </w:rPr>
      </w:pPr>
      <w:r w:rsidRPr="00CB317C">
        <w:rPr>
          <w:rStyle w:val="normaltextrun"/>
          <w:sz w:val="22"/>
          <w:szCs w:val="22"/>
          <w:shd w:val="clear" w:color="auto" w:fill="00FF00"/>
        </w:rPr>
        <w:lastRenderedPageBreak/>
        <w:t>This section of the syllabus outlines the acceptable use of generative artificial intelligence (AI)</w:t>
      </w:r>
      <w:r w:rsidR="00E60BDA">
        <w:rPr>
          <w:rStyle w:val="normaltextrun"/>
          <w:sz w:val="22"/>
          <w:szCs w:val="22"/>
          <w:shd w:val="clear" w:color="auto" w:fill="00FF00"/>
        </w:rPr>
        <w:t xml:space="preserve"> tools</w:t>
      </w:r>
      <w:r w:rsidRPr="00CB317C">
        <w:rPr>
          <w:rStyle w:val="normaltextrun"/>
          <w:sz w:val="22"/>
          <w:szCs w:val="22"/>
          <w:shd w:val="clear" w:color="auto" w:fill="00FF00"/>
        </w:rPr>
        <w:t xml:space="preserve"> in this course. Generative AI tools include types of artificial intelligence technology that </w:t>
      </w:r>
      <w:r w:rsidR="00E60BDA">
        <w:rPr>
          <w:rStyle w:val="normaltextrun"/>
          <w:sz w:val="22"/>
          <w:szCs w:val="22"/>
          <w:shd w:val="clear" w:color="auto" w:fill="00FF00"/>
        </w:rPr>
        <w:t xml:space="preserve">are </w:t>
      </w:r>
      <w:r w:rsidRPr="00CB317C">
        <w:rPr>
          <w:rStyle w:val="normaltextrun"/>
          <w:sz w:val="22"/>
          <w:szCs w:val="22"/>
          <w:shd w:val="clear" w:color="auto" w:fill="00FF00"/>
        </w:rPr>
        <w:t>“capable of generating text, images, code or other types of content, often in response to a prompt entered by a user” (Hughes, 2023, TechRepublic).</w:t>
      </w:r>
      <w:r w:rsidRPr="00CB317C">
        <w:rPr>
          <w:rStyle w:val="eop"/>
          <w:sz w:val="22"/>
          <w:szCs w:val="22"/>
        </w:rPr>
        <w:t> </w:t>
      </w:r>
    </w:p>
    <w:p w14:paraId="5EDDF88A" w14:textId="77777777" w:rsidR="0070002E" w:rsidRPr="00CB317C" w:rsidRDefault="0070002E" w:rsidP="0070002E">
      <w:pPr>
        <w:pStyle w:val="paragraph"/>
        <w:spacing w:before="0" w:beforeAutospacing="0" w:after="0" w:afterAutospacing="0"/>
        <w:textAlignment w:val="baseline"/>
        <w:rPr>
          <w:sz w:val="22"/>
          <w:szCs w:val="22"/>
        </w:rPr>
      </w:pPr>
    </w:p>
    <w:p w14:paraId="3C2F9BEB" w14:textId="77777777" w:rsidR="00C31E4A" w:rsidRPr="00CB317C" w:rsidRDefault="00C31E4A" w:rsidP="00C31E4A">
      <w:pPr>
        <w:rPr>
          <w:rFonts w:ascii="Times New Roman" w:hAnsi="Times New Roman"/>
          <w:b/>
          <w:bCs/>
          <w:sz w:val="22"/>
          <w:szCs w:val="22"/>
          <w:u w:val="single"/>
        </w:rPr>
      </w:pPr>
      <w:r w:rsidRPr="00CB317C">
        <w:rPr>
          <w:rFonts w:ascii="Times New Roman" w:hAnsi="Times New Roman"/>
          <w:b/>
          <w:bCs/>
          <w:sz w:val="22"/>
          <w:szCs w:val="22"/>
          <w:u w:val="single"/>
        </w:rPr>
        <w:t>Option 1: Encouraged Use</w:t>
      </w:r>
    </w:p>
    <w:p w14:paraId="097D51D4" w14:textId="77777777" w:rsidR="00C31E4A" w:rsidRPr="00CB317C" w:rsidRDefault="00C31E4A" w:rsidP="00C31E4A">
      <w:pPr>
        <w:rPr>
          <w:rFonts w:ascii="Times New Roman" w:hAnsi="Times New Roman"/>
          <w:sz w:val="22"/>
          <w:szCs w:val="22"/>
        </w:rPr>
      </w:pPr>
      <w:r w:rsidRPr="00CB317C">
        <w:rPr>
          <w:rFonts w:ascii="Times New Roman" w:hAnsi="Times New Roman"/>
          <w:sz w:val="22"/>
          <w:szCs w:val="22"/>
        </w:rPr>
        <w:t>Generative Artificial Intelligence (AI) tools are permitted in this class when usage complements the learning outcomes of the course and assignments. Students are required to cite usage of these tools in academic work and will be provided with examples of how to do so to ensure academic integrity.</w:t>
      </w:r>
    </w:p>
    <w:p w14:paraId="08AA527B" w14:textId="77777777" w:rsidR="00C31E4A" w:rsidRPr="00CB317C" w:rsidRDefault="00C31E4A" w:rsidP="00C31E4A">
      <w:pPr>
        <w:rPr>
          <w:rFonts w:ascii="Times New Roman" w:hAnsi="Times New Roman"/>
          <w:b/>
          <w:bCs/>
          <w:sz w:val="22"/>
          <w:szCs w:val="22"/>
          <w:u w:val="single"/>
        </w:rPr>
      </w:pPr>
    </w:p>
    <w:p w14:paraId="27B8E21F" w14:textId="0E9F19B8" w:rsidR="00C31E4A" w:rsidRPr="00CB317C" w:rsidRDefault="00C31E4A" w:rsidP="00C31E4A">
      <w:pPr>
        <w:rPr>
          <w:rFonts w:ascii="Times New Roman" w:hAnsi="Times New Roman"/>
          <w:b/>
          <w:bCs/>
          <w:sz w:val="22"/>
          <w:szCs w:val="22"/>
          <w:u w:val="single"/>
        </w:rPr>
      </w:pPr>
      <w:r w:rsidRPr="00CB317C">
        <w:rPr>
          <w:rFonts w:ascii="Times New Roman" w:hAnsi="Times New Roman"/>
          <w:b/>
          <w:bCs/>
          <w:sz w:val="22"/>
          <w:szCs w:val="22"/>
          <w:u w:val="single"/>
        </w:rPr>
        <w:t>Option 2: Permissible Use</w:t>
      </w:r>
    </w:p>
    <w:p w14:paraId="7AC78A43" w14:textId="57DDC280" w:rsidR="00C31E4A" w:rsidRPr="00CB317C" w:rsidRDefault="00C31E4A" w:rsidP="00C31E4A">
      <w:pPr>
        <w:rPr>
          <w:rFonts w:ascii="Times New Roman" w:hAnsi="Times New Roman"/>
          <w:sz w:val="22"/>
          <w:szCs w:val="22"/>
        </w:rPr>
      </w:pPr>
      <w:r w:rsidRPr="442D2055">
        <w:rPr>
          <w:rFonts w:ascii="Times New Roman" w:hAnsi="Times New Roman"/>
          <w:sz w:val="22"/>
          <w:szCs w:val="22"/>
        </w:rPr>
        <w:t xml:space="preserve">There are specific instances </w:t>
      </w:r>
      <w:proofErr w:type="gramStart"/>
      <w:r w:rsidRPr="442D2055">
        <w:rPr>
          <w:rFonts w:ascii="Times New Roman" w:hAnsi="Times New Roman"/>
          <w:sz w:val="22"/>
          <w:szCs w:val="22"/>
        </w:rPr>
        <w:t>in</w:t>
      </w:r>
      <w:proofErr w:type="gramEnd"/>
      <w:r w:rsidRPr="442D2055">
        <w:rPr>
          <w:rFonts w:ascii="Times New Roman" w:hAnsi="Times New Roman"/>
          <w:sz w:val="22"/>
          <w:szCs w:val="22"/>
        </w:rPr>
        <w:t xml:space="preserve"> this course where you will be allowed to use generative Artificial Intelligence (AI) to assist in your learning.</w:t>
      </w:r>
      <w:r w:rsidR="00327565">
        <w:rPr>
          <w:rFonts w:ascii="Times New Roman" w:hAnsi="Times New Roman"/>
          <w:sz w:val="22"/>
          <w:szCs w:val="22"/>
        </w:rPr>
        <w:t xml:space="preserve"> </w:t>
      </w:r>
      <w:r w:rsidR="13FF3AD9" w:rsidRPr="442D2055">
        <w:rPr>
          <w:rFonts w:ascii="Times New Roman" w:hAnsi="Times New Roman"/>
          <w:sz w:val="22"/>
          <w:szCs w:val="22"/>
        </w:rPr>
        <w:t>Specific</w:t>
      </w:r>
      <w:r w:rsidRPr="442D2055">
        <w:rPr>
          <w:rFonts w:ascii="Times New Roman" w:hAnsi="Times New Roman"/>
          <w:sz w:val="22"/>
          <w:szCs w:val="22"/>
        </w:rPr>
        <w:t xml:space="preserve"> assignments </w:t>
      </w:r>
      <w:r w:rsidR="7065CB38" w:rsidRPr="442D2055">
        <w:rPr>
          <w:rFonts w:ascii="Times New Roman" w:hAnsi="Times New Roman"/>
          <w:sz w:val="22"/>
          <w:szCs w:val="22"/>
        </w:rPr>
        <w:t xml:space="preserve">will be noted by </w:t>
      </w:r>
      <w:r w:rsidRPr="442D2055">
        <w:rPr>
          <w:rFonts w:ascii="Times New Roman" w:hAnsi="Times New Roman"/>
          <w:sz w:val="22"/>
          <w:szCs w:val="22"/>
        </w:rPr>
        <w:t>the instructor clearly and unambiguously that AI use is acceptable</w:t>
      </w:r>
      <w:r w:rsidR="469DCB3F" w:rsidRPr="442D2055">
        <w:rPr>
          <w:rFonts w:ascii="Times New Roman" w:hAnsi="Times New Roman"/>
          <w:sz w:val="22"/>
          <w:szCs w:val="22"/>
        </w:rPr>
        <w:t xml:space="preserve"> and can be used for those assignments</w:t>
      </w:r>
      <w:r w:rsidR="00482824">
        <w:rPr>
          <w:rFonts w:ascii="Times New Roman" w:hAnsi="Times New Roman"/>
          <w:sz w:val="22"/>
          <w:szCs w:val="22"/>
        </w:rPr>
        <w:t>.</w:t>
      </w:r>
      <w:r w:rsidRPr="442D2055">
        <w:rPr>
          <w:rFonts w:ascii="Times New Roman" w:hAnsi="Times New Roman"/>
          <w:sz w:val="22"/>
          <w:szCs w:val="22"/>
        </w:rPr>
        <w:t xml:space="preserve"> Any use of AI outside of acceptable uses in the course is in violation of the </w:t>
      </w:r>
      <w:r w:rsidR="4A9F27C9" w:rsidRPr="442D2055">
        <w:rPr>
          <w:rFonts w:ascii="Times New Roman" w:hAnsi="Times New Roman"/>
          <w:sz w:val="22"/>
          <w:szCs w:val="22"/>
        </w:rPr>
        <w:t xml:space="preserve">Student </w:t>
      </w:r>
      <w:r w:rsidRPr="442D2055">
        <w:rPr>
          <w:rFonts w:ascii="Times New Roman" w:hAnsi="Times New Roman"/>
          <w:sz w:val="22"/>
          <w:szCs w:val="22"/>
        </w:rPr>
        <w:t>Academic Integrity Policy at the University of Southern Mississippi.</w:t>
      </w:r>
    </w:p>
    <w:p w14:paraId="50BAFB28" w14:textId="77777777" w:rsidR="00C31E4A" w:rsidRPr="00CB317C" w:rsidRDefault="00C31E4A" w:rsidP="00C31E4A">
      <w:pPr>
        <w:rPr>
          <w:rFonts w:ascii="Times New Roman" w:hAnsi="Times New Roman"/>
          <w:b/>
          <w:bCs/>
          <w:sz w:val="22"/>
          <w:szCs w:val="22"/>
          <w:u w:val="single"/>
        </w:rPr>
      </w:pPr>
    </w:p>
    <w:p w14:paraId="541025B9" w14:textId="092AF9BA" w:rsidR="00C31E4A" w:rsidRPr="00CB317C" w:rsidRDefault="00C31E4A" w:rsidP="00C31E4A">
      <w:pPr>
        <w:rPr>
          <w:rFonts w:ascii="Times New Roman" w:hAnsi="Times New Roman"/>
          <w:b/>
          <w:bCs/>
          <w:sz w:val="22"/>
          <w:szCs w:val="22"/>
          <w:u w:val="single"/>
        </w:rPr>
      </w:pPr>
      <w:r w:rsidRPr="00CB317C">
        <w:rPr>
          <w:rFonts w:ascii="Times New Roman" w:hAnsi="Times New Roman"/>
          <w:b/>
          <w:bCs/>
          <w:sz w:val="22"/>
          <w:szCs w:val="22"/>
          <w:u w:val="single"/>
        </w:rPr>
        <w:t>Option 3: Prohibitive Use</w:t>
      </w:r>
    </w:p>
    <w:p w14:paraId="0A840DF1" w14:textId="04AF072D" w:rsidR="00C31E4A" w:rsidRPr="00CB317C" w:rsidRDefault="00C31E4A" w:rsidP="00C31E4A">
      <w:pPr>
        <w:rPr>
          <w:rFonts w:ascii="Times New Roman" w:hAnsi="Times New Roman"/>
          <w:sz w:val="22"/>
          <w:szCs w:val="22"/>
        </w:rPr>
      </w:pPr>
      <w:r w:rsidRPr="442D2055">
        <w:rPr>
          <w:rFonts w:ascii="Times New Roman" w:hAnsi="Times New Roman"/>
          <w:sz w:val="22"/>
          <w:szCs w:val="22"/>
        </w:rPr>
        <w:t xml:space="preserve">The use of generative Artificial Intelligence (AI) is not permitted in this class. Any use of AI tools for work in this class may be considered a violation of the University of Southern Mississippi's Academic Integrity policy. The instructor of your course reserves the right to send any submitted work to AI detection software. The use of unauthorized AI tools will result in consequences deemed appropriate by the instructor and will be subject to the </w:t>
      </w:r>
      <w:r w:rsidR="0F3D9DF8" w:rsidRPr="442D2055">
        <w:rPr>
          <w:rFonts w:ascii="Times New Roman" w:hAnsi="Times New Roman"/>
          <w:sz w:val="22"/>
          <w:szCs w:val="22"/>
        </w:rPr>
        <w:t xml:space="preserve">Student </w:t>
      </w:r>
      <w:r w:rsidRPr="442D2055">
        <w:rPr>
          <w:rFonts w:ascii="Times New Roman" w:hAnsi="Times New Roman"/>
          <w:sz w:val="22"/>
          <w:szCs w:val="22"/>
        </w:rPr>
        <w:t>Academic Integrity Policy and the University of Southern Mississippi.</w:t>
      </w:r>
    </w:p>
    <w:p w14:paraId="3C5FDA3D" w14:textId="77777777" w:rsidR="002E2C6B" w:rsidRPr="00CB317C" w:rsidRDefault="002E2C6B" w:rsidP="0010217D">
      <w:pPr>
        <w:rPr>
          <w:rFonts w:ascii="Times New Roman" w:hAnsi="Times New Roman"/>
          <w:sz w:val="22"/>
          <w:szCs w:val="22"/>
        </w:rPr>
      </w:pPr>
    </w:p>
    <w:p w14:paraId="44442B22" w14:textId="3A8959C5" w:rsidR="00D11991" w:rsidRPr="00290D15" w:rsidRDefault="00290D15" w:rsidP="00290D15">
      <w:pPr>
        <w:rPr>
          <w:rFonts w:ascii="Times New Roman" w:hAnsi="Times New Roman"/>
          <w:b/>
          <w:bCs/>
          <w:sz w:val="22"/>
          <w:szCs w:val="22"/>
        </w:rPr>
      </w:pPr>
      <w:r w:rsidRPr="00290D15">
        <w:rPr>
          <w:rFonts w:ascii="Times New Roman" w:hAnsi="Times New Roman"/>
          <w:b/>
          <w:bCs/>
          <w:sz w:val="22"/>
          <w:szCs w:val="22"/>
        </w:rPr>
        <w:t>Student Accessibility Services</w:t>
      </w:r>
    </w:p>
    <w:bookmarkEnd w:id="0"/>
    <w:p w14:paraId="6912CADA" w14:textId="4F0781C3" w:rsidR="000851A9" w:rsidRPr="00290D15" w:rsidRDefault="00B1007D" w:rsidP="00D11991">
      <w:pPr>
        <w:rPr>
          <w:rFonts w:ascii="Times New Roman" w:hAnsi="Times New Roman"/>
          <w:color w:val="242424"/>
          <w:sz w:val="22"/>
          <w:szCs w:val="22"/>
          <w:shd w:val="clear" w:color="auto" w:fill="FFFFFF"/>
        </w:rPr>
      </w:pPr>
      <w:r w:rsidRPr="00290D15">
        <w:rPr>
          <w:rFonts w:ascii="Times New Roman" w:hAnsi="Times New Roman"/>
          <w:color w:val="242424"/>
          <w:sz w:val="22"/>
          <w:szCs w:val="22"/>
          <w:highlight w:val="green"/>
          <w:shd w:val="clear" w:color="auto" w:fill="FFFFFF"/>
        </w:rPr>
        <w:t>Student Accessibility Services (SAS) is Southern Miss’s designated office to assist the University in its commitment to protect the civil rights of students with disabilities. SAS protects students from discrimination and offers reasonable accommodations to give them equitable access to university courses and resources. Disabilities covered under the ADA may include but are not limited to ADHD, learning disabilities, psychiatric disabilities, physical disabilities, chronic health disorders, temporary injuries, and pregnancies. If a student feels that they need classroom or housing accommodations based on a disability they should contact SAS by phone at </w:t>
      </w:r>
      <w:hyperlink r:id="rId17" w:history="1">
        <w:r w:rsidRPr="00290D15">
          <w:rPr>
            <w:rStyle w:val="Hyperlink"/>
            <w:rFonts w:ascii="Times New Roman" w:hAnsi="Times New Roman"/>
            <w:sz w:val="22"/>
            <w:szCs w:val="22"/>
            <w:highlight w:val="green"/>
            <w:bdr w:val="none" w:sz="0" w:space="0" w:color="auto" w:frame="1"/>
            <w:shd w:val="clear" w:color="auto" w:fill="FFFFFF"/>
          </w:rPr>
          <w:t>601-266-5024</w:t>
        </w:r>
      </w:hyperlink>
      <w:r w:rsidRPr="00290D15">
        <w:rPr>
          <w:rFonts w:ascii="Times New Roman" w:hAnsi="Times New Roman"/>
          <w:color w:val="242424"/>
          <w:sz w:val="22"/>
          <w:szCs w:val="22"/>
          <w:highlight w:val="green"/>
          <w:shd w:val="clear" w:color="auto" w:fill="FFFFFF"/>
        </w:rPr>
        <w:t>, by email at </w:t>
      </w:r>
      <w:hyperlink r:id="rId18" w:history="1">
        <w:r w:rsidRPr="00290D15">
          <w:rPr>
            <w:rStyle w:val="Hyperlink"/>
            <w:rFonts w:ascii="Times New Roman" w:hAnsi="Times New Roman"/>
            <w:sz w:val="22"/>
            <w:szCs w:val="22"/>
            <w:highlight w:val="green"/>
            <w:bdr w:val="none" w:sz="0" w:space="0" w:color="auto" w:frame="1"/>
            <w:shd w:val="clear" w:color="auto" w:fill="FFFFFF"/>
          </w:rPr>
          <w:t>sas@usm.edu</w:t>
        </w:r>
      </w:hyperlink>
      <w:r w:rsidRPr="00290D15">
        <w:rPr>
          <w:rFonts w:ascii="Times New Roman" w:hAnsi="Times New Roman"/>
          <w:color w:val="242424"/>
          <w:sz w:val="22"/>
          <w:szCs w:val="22"/>
          <w:highlight w:val="green"/>
          <w:shd w:val="clear" w:color="auto" w:fill="FFFFFF"/>
        </w:rPr>
        <w:t>, in person by visiting the SAS office located in </w:t>
      </w:r>
      <w:r w:rsidRPr="00290D15">
        <w:rPr>
          <w:rFonts w:ascii="Times New Roman" w:hAnsi="Times New Roman"/>
          <w:b/>
          <w:bCs/>
          <w:color w:val="242424"/>
          <w:sz w:val="22"/>
          <w:szCs w:val="22"/>
          <w:highlight w:val="green"/>
          <w:shd w:val="clear" w:color="auto" w:fill="FFFFFF"/>
        </w:rPr>
        <w:t>McLemore Hall, Room 112</w:t>
      </w:r>
      <w:r w:rsidRPr="00290D15">
        <w:rPr>
          <w:rFonts w:ascii="Times New Roman" w:hAnsi="Times New Roman"/>
          <w:color w:val="242424"/>
          <w:sz w:val="22"/>
          <w:szCs w:val="22"/>
          <w:highlight w:val="green"/>
          <w:shd w:val="clear" w:color="auto" w:fill="FFFFFF"/>
        </w:rPr>
        <w:t>, or online at </w:t>
      </w:r>
      <w:r w:rsidRPr="00290D15">
        <w:rPr>
          <w:rFonts w:ascii="Times New Roman" w:hAnsi="Times New Roman"/>
          <w:sz w:val="22"/>
          <w:szCs w:val="22"/>
          <w:highlight w:val="green"/>
        </w:rPr>
        <w:t>usm.edu/sas</w:t>
      </w:r>
      <w:r w:rsidRPr="00290D15">
        <w:rPr>
          <w:rFonts w:ascii="Times New Roman" w:hAnsi="Times New Roman"/>
          <w:color w:val="242424"/>
          <w:sz w:val="22"/>
          <w:szCs w:val="22"/>
          <w:highlight w:val="green"/>
          <w:shd w:val="clear" w:color="auto" w:fill="FFFFFF"/>
        </w:rPr>
        <w:t>.</w:t>
      </w:r>
      <w:r w:rsidRPr="00290D15">
        <w:rPr>
          <w:rFonts w:ascii="Times New Roman" w:hAnsi="Times New Roman"/>
          <w:color w:val="242424"/>
          <w:sz w:val="22"/>
          <w:szCs w:val="22"/>
          <w:shd w:val="clear" w:color="auto" w:fill="FFFFFF"/>
        </w:rPr>
        <w:t> </w:t>
      </w:r>
    </w:p>
    <w:p w14:paraId="5B66DC47" w14:textId="77777777" w:rsidR="00CA3503" w:rsidRPr="00CB317C" w:rsidRDefault="00CA3503" w:rsidP="00CA3503">
      <w:pPr>
        <w:rPr>
          <w:rFonts w:ascii="Times New Roman" w:hAnsi="Times New Roman"/>
          <w:b/>
          <w:iCs/>
          <w:sz w:val="22"/>
          <w:szCs w:val="22"/>
        </w:rPr>
      </w:pPr>
    </w:p>
    <w:p w14:paraId="1EB430BB" w14:textId="77777777" w:rsidR="00846039" w:rsidRDefault="00846039" w:rsidP="00FD3995">
      <w:pPr>
        <w:rPr>
          <w:rFonts w:ascii="Times New Roman" w:hAnsi="Times New Roman"/>
          <w:b/>
          <w:iCs/>
          <w:sz w:val="22"/>
          <w:szCs w:val="22"/>
        </w:rPr>
      </w:pPr>
    </w:p>
    <w:p w14:paraId="0F104BFB" w14:textId="380E708E" w:rsidR="00846039" w:rsidRDefault="000E51C3" w:rsidP="00FD3995">
      <w:pPr>
        <w:rPr>
          <w:rFonts w:ascii="Times New Roman" w:hAnsi="Times New Roman"/>
          <w:b/>
          <w:iCs/>
          <w:sz w:val="22"/>
          <w:szCs w:val="22"/>
        </w:rPr>
      </w:pPr>
      <w:r>
        <w:rPr>
          <w:rFonts w:ascii="Times New Roman" w:hAnsi="Times New Roman"/>
          <w:b/>
          <w:iCs/>
          <w:sz w:val="22"/>
          <w:szCs w:val="22"/>
        </w:rPr>
        <w:t>Additional</w:t>
      </w:r>
      <w:r w:rsidR="00846039">
        <w:rPr>
          <w:rFonts w:ascii="Times New Roman" w:hAnsi="Times New Roman"/>
          <w:b/>
          <w:iCs/>
          <w:sz w:val="22"/>
          <w:szCs w:val="22"/>
        </w:rPr>
        <w:t xml:space="preserve"> </w:t>
      </w:r>
      <w:r>
        <w:rPr>
          <w:rFonts w:ascii="Times New Roman" w:hAnsi="Times New Roman"/>
          <w:b/>
          <w:iCs/>
          <w:sz w:val="22"/>
          <w:szCs w:val="22"/>
        </w:rPr>
        <w:t>S</w:t>
      </w:r>
      <w:r w:rsidR="00846039">
        <w:rPr>
          <w:rFonts w:ascii="Times New Roman" w:hAnsi="Times New Roman"/>
          <w:b/>
          <w:iCs/>
          <w:sz w:val="22"/>
          <w:szCs w:val="22"/>
        </w:rPr>
        <w:t>tatements</w:t>
      </w:r>
      <w:r>
        <w:rPr>
          <w:rFonts w:ascii="Times New Roman" w:hAnsi="Times New Roman"/>
          <w:b/>
          <w:iCs/>
          <w:sz w:val="22"/>
          <w:szCs w:val="22"/>
        </w:rPr>
        <w:t xml:space="preserve"> (optional)</w:t>
      </w:r>
    </w:p>
    <w:p w14:paraId="0A6859A4" w14:textId="77777777" w:rsidR="00846039" w:rsidRDefault="00846039" w:rsidP="00FD3995">
      <w:pPr>
        <w:rPr>
          <w:rFonts w:ascii="Times New Roman" w:hAnsi="Times New Roman"/>
          <w:b/>
          <w:iCs/>
          <w:sz w:val="22"/>
          <w:szCs w:val="22"/>
        </w:rPr>
      </w:pPr>
    </w:p>
    <w:p w14:paraId="141D6FA1" w14:textId="5459AB5F" w:rsidR="00FD3995" w:rsidRPr="00CB317C" w:rsidRDefault="00FD3995" w:rsidP="00FD3995">
      <w:pPr>
        <w:rPr>
          <w:rFonts w:ascii="Times New Roman" w:hAnsi="Times New Roman"/>
          <w:sz w:val="21"/>
          <w:szCs w:val="21"/>
        </w:rPr>
      </w:pPr>
      <w:r w:rsidRPr="00CB317C">
        <w:rPr>
          <w:rFonts w:ascii="Times New Roman" w:hAnsi="Times New Roman"/>
          <w:b/>
          <w:iCs/>
          <w:sz w:val="22"/>
          <w:szCs w:val="22"/>
        </w:rPr>
        <w:t>Land and Labor Acknowledgement</w:t>
      </w:r>
    </w:p>
    <w:p w14:paraId="4850332D" w14:textId="4BC838DD" w:rsidR="00FD3995" w:rsidRPr="00CB317C" w:rsidRDefault="00074B50" w:rsidP="00FD3995">
      <w:pPr>
        <w:rPr>
          <w:rFonts w:ascii="Times New Roman" w:hAnsi="Times New Roman"/>
          <w:bCs/>
          <w:iCs/>
          <w:color w:val="FF0000"/>
          <w:sz w:val="22"/>
          <w:szCs w:val="22"/>
        </w:rPr>
      </w:pPr>
      <w:r w:rsidRPr="00CB317C">
        <w:rPr>
          <w:rFonts w:ascii="Times New Roman" w:hAnsi="Times New Roman"/>
          <w:color w:val="000000"/>
          <w:sz w:val="22"/>
          <w:szCs w:val="22"/>
          <w:bdr w:val="none" w:sz="0" w:space="0" w:color="auto" w:frame="1"/>
          <w:shd w:val="clear" w:color="auto" w:fill="FFFFFF"/>
        </w:rPr>
        <w:t>The University of Southern Mississippi acknowledges the original inhabitants of the land upon which the Hattiesburg and Gulf Park campuses are built. We honor the unnamed ancestors who were the first to walk the Pine Hills and Gulf Coastal Plain, those whose origin and migration stories, medicine and plant knowledge are of this place.  We offer our respect to the living descendants of those people, and to those who still occupy this territory as a sovereign nation, The Mississippi Band of Choctaw Indians.</w:t>
      </w:r>
      <w:r w:rsidRPr="00CB317C">
        <w:rPr>
          <w:rFonts w:ascii="Times New Roman" w:hAnsi="Times New Roman"/>
          <w:bCs/>
          <w:iCs/>
          <w:color w:val="FF0000"/>
          <w:sz w:val="22"/>
          <w:szCs w:val="22"/>
        </w:rPr>
        <w:t xml:space="preserve"> </w:t>
      </w:r>
      <w:r w:rsidR="00FD3995" w:rsidRPr="00CB317C">
        <w:rPr>
          <w:rFonts w:ascii="Times New Roman" w:hAnsi="Times New Roman"/>
          <w:bCs/>
          <w:iCs/>
          <w:color w:val="FF0000"/>
          <w:sz w:val="22"/>
          <w:szCs w:val="22"/>
        </w:rPr>
        <w:t>(</w:t>
      </w:r>
      <w:r w:rsidRPr="00CB317C">
        <w:rPr>
          <w:rFonts w:ascii="Times New Roman" w:hAnsi="Times New Roman"/>
          <w:bCs/>
          <w:iCs/>
          <w:color w:val="FF0000"/>
          <w:sz w:val="22"/>
          <w:szCs w:val="22"/>
        </w:rPr>
        <w:t>provided by the Center for American</w:t>
      </w:r>
      <w:r w:rsidR="00435572">
        <w:rPr>
          <w:rFonts w:ascii="Times New Roman" w:hAnsi="Times New Roman"/>
          <w:bCs/>
          <w:iCs/>
          <w:color w:val="FF0000"/>
          <w:sz w:val="22"/>
          <w:szCs w:val="22"/>
        </w:rPr>
        <w:t xml:space="preserve"> Indian</w:t>
      </w:r>
      <w:r w:rsidRPr="00CB317C">
        <w:rPr>
          <w:rFonts w:ascii="Times New Roman" w:hAnsi="Times New Roman"/>
          <w:bCs/>
          <w:iCs/>
          <w:color w:val="FF0000"/>
          <w:sz w:val="22"/>
          <w:szCs w:val="22"/>
        </w:rPr>
        <w:t xml:space="preserve"> </w:t>
      </w:r>
      <w:r w:rsidR="008A31E8">
        <w:rPr>
          <w:rFonts w:ascii="Times New Roman" w:hAnsi="Times New Roman"/>
          <w:bCs/>
          <w:iCs/>
          <w:color w:val="FF0000"/>
          <w:sz w:val="22"/>
          <w:szCs w:val="22"/>
        </w:rPr>
        <w:t>Research and Studies</w:t>
      </w:r>
      <w:r w:rsidRPr="00CB317C">
        <w:rPr>
          <w:rFonts w:ascii="Times New Roman" w:hAnsi="Times New Roman"/>
          <w:bCs/>
          <w:iCs/>
          <w:color w:val="FF0000"/>
          <w:sz w:val="22"/>
          <w:szCs w:val="22"/>
        </w:rPr>
        <w:t xml:space="preserve"> faculty, 2022</w:t>
      </w:r>
      <w:r w:rsidR="00FD3995" w:rsidRPr="00CB317C">
        <w:rPr>
          <w:rFonts w:ascii="Times New Roman" w:hAnsi="Times New Roman"/>
          <w:bCs/>
          <w:iCs/>
          <w:color w:val="FF0000"/>
          <w:sz w:val="22"/>
          <w:szCs w:val="22"/>
        </w:rPr>
        <w:t xml:space="preserve">) </w:t>
      </w:r>
    </w:p>
    <w:p w14:paraId="47C82E52" w14:textId="77777777" w:rsidR="00FD3995" w:rsidRPr="00CB317C" w:rsidRDefault="00FD3995" w:rsidP="00FD3995">
      <w:pPr>
        <w:rPr>
          <w:rFonts w:ascii="Times New Roman" w:hAnsi="Times New Roman"/>
          <w:bCs/>
          <w:iCs/>
          <w:sz w:val="22"/>
          <w:szCs w:val="22"/>
        </w:rPr>
      </w:pPr>
    </w:p>
    <w:p w14:paraId="65A5EBFC" w14:textId="77777777" w:rsidR="00FD3995" w:rsidRPr="00CB317C" w:rsidRDefault="00FD3995" w:rsidP="00FD3995">
      <w:pPr>
        <w:rPr>
          <w:rFonts w:ascii="Times New Roman" w:hAnsi="Times New Roman"/>
          <w:bCs/>
          <w:iCs/>
          <w:color w:val="FF0000"/>
          <w:sz w:val="22"/>
          <w:szCs w:val="22"/>
        </w:rPr>
      </w:pPr>
      <w:r w:rsidRPr="00CB317C">
        <w:rPr>
          <w:rFonts w:ascii="Times New Roman" w:hAnsi="Times New Roman"/>
          <w:bCs/>
          <w:iCs/>
          <w:sz w:val="22"/>
          <w:szCs w:val="22"/>
        </w:rPr>
        <w:t xml:space="preserve">Also, I want to respectfully acknowledge the enslaved peoples, primarily of African descent, who provided exploited labor to build and maintain many higher education institutions. I am indebted to their labor and to the labor of many who continue to work in the shadows for our collective benefit. I implore us as higher education scholars and practitioners to continue to remember and honor those whose land we </w:t>
      </w:r>
      <w:r w:rsidRPr="00CB317C">
        <w:rPr>
          <w:rFonts w:ascii="Times New Roman" w:hAnsi="Times New Roman"/>
          <w:bCs/>
          <w:iCs/>
          <w:sz w:val="22"/>
          <w:szCs w:val="22"/>
        </w:rPr>
        <w:lastRenderedPageBreak/>
        <w:t xml:space="preserve">occupy and whose labor we benefit from throughout the semester. </w:t>
      </w:r>
      <w:r w:rsidRPr="00CB317C">
        <w:rPr>
          <w:rFonts w:ascii="Times New Roman" w:hAnsi="Times New Roman"/>
          <w:bCs/>
          <w:iCs/>
          <w:color w:val="FF0000"/>
          <w:sz w:val="22"/>
          <w:szCs w:val="22"/>
        </w:rPr>
        <w:t>(shared with permission from Dr. Jason Wallace, Assistant Professor, USM.)</w:t>
      </w:r>
    </w:p>
    <w:p w14:paraId="222068A4" w14:textId="77777777" w:rsidR="0008761E" w:rsidRPr="00CB317C" w:rsidRDefault="0008761E" w:rsidP="009635AD">
      <w:pPr>
        <w:rPr>
          <w:rFonts w:ascii="Times New Roman" w:hAnsi="Times New Roman"/>
          <w:b/>
          <w:iCs/>
          <w:sz w:val="22"/>
          <w:szCs w:val="22"/>
        </w:rPr>
      </w:pPr>
    </w:p>
    <w:p w14:paraId="505B1E1D" w14:textId="77777777" w:rsidR="00B40A96" w:rsidRPr="00CB317C" w:rsidRDefault="00B40A96" w:rsidP="009635AD">
      <w:pPr>
        <w:rPr>
          <w:rFonts w:ascii="Times New Roman" w:hAnsi="Times New Roman"/>
          <w:b/>
          <w:iCs/>
          <w:sz w:val="22"/>
          <w:szCs w:val="22"/>
        </w:rPr>
      </w:pPr>
      <w:r w:rsidRPr="00CB317C">
        <w:rPr>
          <w:rFonts w:ascii="Times New Roman" w:hAnsi="Times New Roman"/>
          <w:b/>
          <w:iCs/>
          <w:sz w:val="22"/>
          <w:szCs w:val="22"/>
        </w:rPr>
        <w:t xml:space="preserve">Copyright </w:t>
      </w:r>
      <w:r w:rsidR="00DB0F6A" w:rsidRPr="00CB317C">
        <w:rPr>
          <w:rFonts w:ascii="Times New Roman" w:hAnsi="Times New Roman"/>
          <w:b/>
          <w:iCs/>
          <w:sz w:val="22"/>
          <w:szCs w:val="22"/>
        </w:rPr>
        <w:t>S</w:t>
      </w:r>
      <w:r w:rsidRPr="00CB317C">
        <w:rPr>
          <w:rFonts w:ascii="Times New Roman" w:hAnsi="Times New Roman"/>
          <w:b/>
          <w:iCs/>
          <w:sz w:val="22"/>
          <w:szCs w:val="22"/>
        </w:rPr>
        <w:t xml:space="preserve">tatement </w:t>
      </w:r>
    </w:p>
    <w:p w14:paraId="529F23C3" w14:textId="77777777" w:rsidR="00B40A96" w:rsidRPr="00CB317C" w:rsidRDefault="00B40A96" w:rsidP="009635AD">
      <w:pPr>
        <w:rPr>
          <w:rFonts w:ascii="Times New Roman" w:hAnsi="Times New Roman"/>
          <w:sz w:val="22"/>
          <w:szCs w:val="22"/>
        </w:rPr>
      </w:pPr>
      <w:r w:rsidRPr="00CB317C">
        <w:rPr>
          <w:rFonts w:ascii="Times New Roman" w:hAnsi="Times New Roman"/>
          <w:iCs/>
          <w:sz w:val="22"/>
          <w:szCs w:val="22"/>
        </w:rPr>
        <w:t xml:space="preserve">My lectures and course materials, including PowerPoint presentations, tests, outlines, syllabus, handouts, recordings of my lectures, and similar materials, are protected by copyright. That means that I am the exclusive owner of those materials I create, and </w:t>
      </w:r>
      <w:proofErr w:type="gramStart"/>
      <w:r w:rsidRPr="00CB317C">
        <w:rPr>
          <w:rFonts w:ascii="Times New Roman" w:hAnsi="Times New Roman"/>
          <w:iCs/>
          <w:sz w:val="22"/>
          <w:szCs w:val="22"/>
        </w:rPr>
        <w:t>no one but</w:t>
      </w:r>
      <w:proofErr w:type="gramEnd"/>
      <w:r w:rsidRPr="00CB317C">
        <w:rPr>
          <w:rFonts w:ascii="Times New Roman" w:hAnsi="Times New Roman"/>
          <w:iCs/>
          <w:sz w:val="22"/>
          <w:szCs w:val="22"/>
        </w:rPr>
        <w:t xml:space="preserve"> me can edit them, give them to others, post them anywhere online, or copy them to distribute in any way. You may take notes and make copies of course materials for your own personal use, and you and other students in the class may share notes and materials when studying. Any other sharing of lecture notes or any course materials cannot be done unless you have my permission in writing, whether you are paid for the materials or not. Similarly, I will not share anything you submit to me unless I have your written permission. If you upload your notes or any materials from this class to any website or give them to anyone, this act is a violation of copyright and is considered academic misconduct. If you do that, you will be subject to the penalties outlined in the University’s Academic Integrity Policy.  If you have any questions at all about copyright or academic integrity, please let me know.</w:t>
      </w:r>
    </w:p>
    <w:p w14:paraId="3E2BD8E4" w14:textId="77777777" w:rsidR="00D72FD6" w:rsidRPr="00CB317C" w:rsidRDefault="00D72FD6" w:rsidP="009635AD">
      <w:pPr>
        <w:rPr>
          <w:rFonts w:ascii="Times New Roman" w:hAnsi="Times New Roman"/>
          <w:sz w:val="22"/>
          <w:szCs w:val="22"/>
        </w:rPr>
      </w:pPr>
    </w:p>
    <w:p w14:paraId="283DC86F" w14:textId="77777777" w:rsidR="000C2EFD" w:rsidRPr="00CB317C" w:rsidRDefault="000C2EFD" w:rsidP="000C2EFD">
      <w:pPr>
        <w:rPr>
          <w:rFonts w:ascii="Times New Roman" w:eastAsia="Times New Roman" w:hAnsi="Times New Roman"/>
          <w:color w:val="000000"/>
          <w:sz w:val="22"/>
          <w:szCs w:val="22"/>
          <w:lang w:eastAsia="zh-CN"/>
        </w:rPr>
      </w:pPr>
      <w:r w:rsidRPr="00CB317C">
        <w:rPr>
          <w:rFonts w:ascii="Times New Roman" w:eastAsia="Times New Roman" w:hAnsi="Times New Roman"/>
          <w:b/>
          <w:bCs/>
          <w:color w:val="000000"/>
          <w:sz w:val="22"/>
          <w:szCs w:val="22"/>
          <w:lang w:eastAsia="zh-CN"/>
        </w:rPr>
        <w:t>Nondiscrimination Statement:</w:t>
      </w:r>
    </w:p>
    <w:p w14:paraId="653F2536" w14:textId="77777777" w:rsidR="000C2EFD" w:rsidRPr="00CB317C" w:rsidRDefault="000C2EFD" w:rsidP="000C2EFD">
      <w:pPr>
        <w:rPr>
          <w:rFonts w:ascii="Times New Roman" w:hAnsi="Times New Roman"/>
          <w:color w:val="000000"/>
          <w:sz w:val="22"/>
          <w:szCs w:val="22"/>
          <w:lang w:eastAsia="zh-CN"/>
        </w:rPr>
      </w:pPr>
      <w:r w:rsidRPr="00CB317C">
        <w:rPr>
          <w:rFonts w:ascii="Times New Roman" w:hAnsi="Times New Roman"/>
          <w:color w:val="000000"/>
          <w:sz w:val="22"/>
          <w:szCs w:val="22"/>
          <w:lang w:eastAsia="zh-CN"/>
        </w:rPr>
        <w:t xml:space="preserve">The University of Southern Mississippi offers to all </w:t>
      </w:r>
      <w:proofErr w:type="gramStart"/>
      <w:r w:rsidRPr="00CB317C">
        <w:rPr>
          <w:rFonts w:ascii="Times New Roman" w:hAnsi="Times New Roman"/>
          <w:color w:val="000000"/>
          <w:sz w:val="22"/>
          <w:szCs w:val="22"/>
          <w:lang w:eastAsia="zh-CN"/>
        </w:rPr>
        <w:t>persons</w:t>
      </w:r>
      <w:proofErr w:type="gramEnd"/>
      <w:r w:rsidRPr="00CB317C">
        <w:rPr>
          <w:rFonts w:ascii="Times New Roman" w:hAnsi="Times New Roman"/>
          <w:color w:val="000000"/>
          <w:sz w:val="22"/>
          <w:szCs w:val="22"/>
          <w:lang w:eastAsia="zh-CN"/>
        </w:rPr>
        <w:t xml:space="preserve"> equal access to educational, programmatic and employment opportunities without regard to age, sex, sexual orientation, disability, pregnancy, gender identity, genetic information, religion, race, color, national origin, and/or veteran status pursuant to applicable state and federal law.</w:t>
      </w:r>
    </w:p>
    <w:p w14:paraId="42836F1F" w14:textId="77777777" w:rsidR="000C2EFD" w:rsidRPr="00CB317C" w:rsidRDefault="000C2EFD" w:rsidP="000C2EFD">
      <w:pPr>
        <w:rPr>
          <w:rFonts w:ascii="Times New Roman" w:hAnsi="Times New Roman"/>
          <w:color w:val="000000"/>
          <w:sz w:val="22"/>
          <w:szCs w:val="22"/>
          <w:lang w:eastAsia="zh-CN"/>
        </w:rPr>
      </w:pPr>
    </w:p>
    <w:p w14:paraId="474ABE52" w14:textId="77777777" w:rsidR="000C2EFD" w:rsidRPr="00CB317C" w:rsidRDefault="000C2EFD" w:rsidP="000C2EFD">
      <w:pPr>
        <w:rPr>
          <w:rFonts w:ascii="Times New Roman" w:hAnsi="Times New Roman"/>
          <w:color w:val="000000"/>
          <w:sz w:val="22"/>
          <w:szCs w:val="22"/>
          <w:lang w:eastAsia="zh-CN"/>
        </w:rPr>
      </w:pPr>
      <w:r w:rsidRPr="00CB317C">
        <w:rPr>
          <w:rFonts w:ascii="Times New Roman" w:hAnsi="Times New Roman"/>
          <w:b/>
          <w:bCs/>
          <w:color w:val="000000"/>
          <w:sz w:val="22"/>
          <w:szCs w:val="22"/>
          <w:lang w:eastAsia="zh-CN"/>
        </w:rPr>
        <w:t>Confidentiality and Mandatory Reporting</w:t>
      </w:r>
      <w:r w:rsidRPr="00CB317C">
        <w:rPr>
          <w:rFonts w:ascii="Times New Roman" w:hAnsi="Times New Roman"/>
          <w:color w:val="000000"/>
          <w:sz w:val="22"/>
          <w:szCs w:val="22"/>
          <w:lang w:eastAsia="zh-CN"/>
        </w:rPr>
        <w:t> </w:t>
      </w:r>
    </w:p>
    <w:p w14:paraId="19742343" w14:textId="77777777" w:rsidR="000C2EFD" w:rsidRPr="00CB317C" w:rsidRDefault="000C2EFD" w:rsidP="000C2EFD">
      <w:pPr>
        <w:rPr>
          <w:rFonts w:ascii="Times New Roman" w:hAnsi="Times New Roman"/>
          <w:color w:val="000000"/>
          <w:sz w:val="22"/>
          <w:szCs w:val="22"/>
          <w:lang w:eastAsia="zh-CN"/>
        </w:rPr>
      </w:pPr>
      <w:r w:rsidRPr="00CB317C">
        <w:rPr>
          <w:rFonts w:ascii="Times New Roman" w:hAnsi="Times New Roman"/>
          <w:i/>
          <w:iCs/>
          <w:color w:val="000000"/>
          <w:sz w:val="22"/>
          <w:szCs w:val="22"/>
          <w:lang w:eastAsia="zh-CN"/>
        </w:rPr>
        <w:t xml:space="preserve">[The Title IX office urges all instructors to consider adding this statement to your syllabi, or to read the statement during the </w:t>
      </w:r>
      <w:proofErr w:type="gramStart"/>
      <w:r w:rsidRPr="00CB317C">
        <w:rPr>
          <w:rFonts w:ascii="Times New Roman" w:hAnsi="Times New Roman"/>
          <w:i/>
          <w:iCs/>
          <w:color w:val="000000"/>
          <w:sz w:val="22"/>
          <w:szCs w:val="22"/>
          <w:lang w:eastAsia="zh-CN"/>
        </w:rPr>
        <w:t>first class</w:t>
      </w:r>
      <w:proofErr w:type="gramEnd"/>
      <w:r w:rsidRPr="00CB317C">
        <w:rPr>
          <w:rFonts w:ascii="Times New Roman" w:hAnsi="Times New Roman"/>
          <w:i/>
          <w:iCs/>
          <w:color w:val="000000"/>
          <w:sz w:val="22"/>
          <w:szCs w:val="22"/>
          <w:lang w:eastAsia="zh-CN"/>
        </w:rPr>
        <w:t xml:space="preserve"> meeting. Questions about this request can be directed to Cristin Reynolds </w:t>
      </w:r>
      <w:hyperlink r:id="rId19" w:tgtFrame="_blank" w:history="1">
        <w:r w:rsidRPr="00CB317C">
          <w:rPr>
            <w:rStyle w:val="Hyperlink"/>
            <w:rFonts w:ascii="Times New Roman" w:hAnsi="Times New Roman"/>
            <w:i/>
            <w:iCs/>
            <w:sz w:val="22"/>
            <w:szCs w:val="22"/>
            <w:lang w:eastAsia="zh-CN"/>
          </w:rPr>
          <w:t>Cristin.Reynolds@usm.edu</w:t>
        </w:r>
      </w:hyperlink>
      <w:r w:rsidRPr="00CB317C">
        <w:rPr>
          <w:rFonts w:ascii="Times New Roman" w:hAnsi="Times New Roman"/>
          <w:i/>
          <w:iCs/>
          <w:color w:val="000000"/>
          <w:sz w:val="22"/>
          <w:szCs w:val="22"/>
          <w:lang w:eastAsia="zh-CN"/>
        </w:rPr>
        <w:t>  or by calling 601.266.6804.]</w:t>
      </w:r>
      <w:r w:rsidRPr="00CB317C">
        <w:rPr>
          <w:rFonts w:ascii="Times New Roman" w:hAnsi="Times New Roman"/>
          <w:color w:val="000000"/>
          <w:sz w:val="22"/>
          <w:szCs w:val="22"/>
          <w:lang w:eastAsia="zh-CN"/>
        </w:rPr>
        <w:t> </w:t>
      </w:r>
    </w:p>
    <w:p w14:paraId="17798228" w14:textId="77777777" w:rsidR="000C2EFD" w:rsidRPr="00CB317C" w:rsidRDefault="000C2EFD" w:rsidP="000C2EFD">
      <w:pPr>
        <w:rPr>
          <w:rFonts w:ascii="Times New Roman" w:hAnsi="Times New Roman"/>
          <w:color w:val="000000"/>
          <w:sz w:val="22"/>
          <w:szCs w:val="22"/>
          <w:lang w:eastAsia="zh-CN"/>
        </w:rPr>
      </w:pPr>
      <w:r w:rsidRPr="00CB317C">
        <w:rPr>
          <w:rFonts w:ascii="Times New Roman" w:hAnsi="Times New Roman"/>
          <w:color w:val="000000"/>
          <w:sz w:val="22"/>
          <w:szCs w:val="22"/>
          <w:lang w:eastAsia="zh-CN"/>
        </w:rPr>
        <w:t>  </w:t>
      </w:r>
    </w:p>
    <w:p w14:paraId="68F08BCF" w14:textId="0DD9752B" w:rsidR="00C4572C" w:rsidRPr="0080589D" w:rsidRDefault="000C2EFD" w:rsidP="009635AD">
      <w:pPr>
        <w:rPr>
          <w:rFonts w:ascii="Times New Roman" w:hAnsi="Times New Roman"/>
          <w:color w:val="000000"/>
          <w:sz w:val="22"/>
          <w:szCs w:val="22"/>
          <w:lang w:eastAsia="zh-CN"/>
        </w:rPr>
      </w:pPr>
      <w:r w:rsidRPr="00CB317C">
        <w:rPr>
          <w:rFonts w:ascii="Times New Roman" w:hAnsi="Times New Roman"/>
          <w:color w:val="000000"/>
          <w:sz w:val="22"/>
          <w:szCs w:val="22"/>
          <w:lang w:eastAsia="zh-CN"/>
        </w:rPr>
        <w:t xml:space="preserve">As an instructor, one of my responsibilities is to help create and maintain a safe learning environment on our campus.  I also have a mandatory reporting responsibility related to my role as a faculty member.  I am required to share information regarding sexual misconduct or information about a crime that may have occurred on USM’s campus with certain University officials responsible for the investigation and remediation of sexual misconduct. The information will remain private and will only be shared with those officials necessary to resolve the matter.  The sharing of information to the Title IX Office does not initiate a Title IX investigation or the criminal investigation process. Reporting to the Title IX Office initiates office outreach to those impacted by the alleged behavior to discuss available resolution options and supportive measures. You do not have to file a formal complaint with the Title IX Office </w:t>
      </w:r>
      <w:proofErr w:type="gramStart"/>
      <w:r w:rsidRPr="00CB317C">
        <w:rPr>
          <w:rFonts w:ascii="Times New Roman" w:hAnsi="Times New Roman"/>
          <w:color w:val="000000"/>
          <w:sz w:val="22"/>
          <w:szCs w:val="22"/>
          <w:lang w:eastAsia="zh-CN"/>
        </w:rPr>
        <w:t>in order to</w:t>
      </w:r>
      <w:proofErr w:type="gramEnd"/>
      <w:r w:rsidRPr="00CB317C">
        <w:rPr>
          <w:rFonts w:ascii="Times New Roman" w:hAnsi="Times New Roman"/>
          <w:color w:val="000000"/>
          <w:sz w:val="22"/>
          <w:szCs w:val="22"/>
          <w:lang w:eastAsia="zh-CN"/>
        </w:rPr>
        <w:t xml:space="preserve"> access on and off campus supportive measures. If you would like to speak in confidence, resources available to students include Confidential Advisors with the Shafer Center for Crisis Intervention, the Counseling Center, Student Health Services, and Clergy.  More information on these resources and University Policies is available at </w:t>
      </w:r>
      <w:hyperlink r:id="rId20" w:history="1">
        <w:r w:rsidRPr="00CB317C">
          <w:rPr>
            <w:rStyle w:val="Hyperlink"/>
            <w:rFonts w:ascii="Times New Roman" w:hAnsi="Times New Roman"/>
            <w:sz w:val="22"/>
            <w:szCs w:val="22"/>
            <w:lang w:eastAsia="zh-CN"/>
          </w:rPr>
          <w:t>www.usm.edu/title-ix</w:t>
        </w:r>
      </w:hyperlink>
      <w:r w:rsidRPr="00CB317C">
        <w:rPr>
          <w:rFonts w:ascii="Times New Roman" w:hAnsi="Times New Roman"/>
          <w:color w:val="000000"/>
          <w:sz w:val="22"/>
          <w:szCs w:val="22"/>
          <w:lang w:eastAsia="zh-CN"/>
        </w:rPr>
        <w:t>.   </w:t>
      </w:r>
    </w:p>
    <w:p w14:paraId="32F2797D" w14:textId="77777777" w:rsidR="00C4572C" w:rsidRPr="00CB317C" w:rsidRDefault="00C4572C" w:rsidP="009635AD">
      <w:pPr>
        <w:rPr>
          <w:rFonts w:ascii="Times New Roman" w:hAnsi="Times New Roman"/>
          <w:sz w:val="22"/>
          <w:szCs w:val="22"/>
        </w:rPr>
      </w:pPr>
    </w:p>
    <w:p w14:paraId="0857B84C" w14:textId="36A7BA62" w:rsidR="00AB673C" w:rsidRPr="00CB317C" w:rsidRDefault="00D27AEC" w:rsidP="00AB673C">
      <w:pPr>
        <w:jc w:val="center"/>
        <w:rPr>
          <w:rFonts w:ascii="Times New Roman" w:hAnsi="Times New Roman"/>
          <w:b/>
          <w:bCs/>
          <w:color w:val="000000"/>
          <w:sz w:val="22"/>
          <w:szCs w:val="22"/>
        </w:rPr>
      </w:pPr>
      <w:r w:rsidRPr="00CB317C">
        <w:rPr>
          <w:rFonts w:ascii="Times New Roman" w:hAnsi="Times New Roman"/>
          <w:b/>
          <w:bCs/>
          <w:color w:val="000000"/>
          <w:sz w:val="22"/>
          <w:szCs w:val="22"/>
        </w:rPr>
        <w:t xml:space="preserve">Student </w:t>
      </w:r>
      <w:r w:rsidR="00AB673C" w:rsidRPr="00CB317C">
        <w:rPr>
          <w:rFonts w:ascii="Times New Roman" w:hAnsi="Times New Roman"/>
          <w:b/>
          <w:bCs/>
          <w:color w:val="000000"/>
          <w:sz w:val="22"/>
          <w:szCs w:val="22"/>
        </w:rPr>
        <w:t>Support Resources</w:t>
      </w:r>
    </w:p>
    <w:p w14:paraId="1DA73407" w14:textId="7B7CE59F" w:rsidR="00AB673C" w:rsidRPr="00CB317C" w:rsidRDefault="00AB673C" w:rsidP="009635AD">
      <w:pPr>
        <w:rPr>
          <w:rFonts w:ascii="Times New Roman" w:hAnsi="Times New Roman"/>
          <w:b/>
          <w:bCs/>
          <w:color w:val="000000"/>
          <w:sz w:val="22"/>
          <w:szCs w:val="22"/>
        </w:rPr>
      </w:pPr>
    </w:p>
    <w:p w14:paraId="733C1287" w14:textId="08DE99EB" w:rsidR="00226798" w:rsidRPr="00CB317C" w:rsidRDefault="00226798" w:rsidP="009635AD">
      <w:pPr>
        <w:rPr>
          <w:rFonts w:ascii="Times New Roman" w:hAnsi="Times New Roman"/>
          <w:b/>
          <w:bCs/>
          <w:color w:val="000000"/>
          <w:sz w:val="22"/>
          <w:szCs w:val="22"/>
        </w:rPr>
      </w:pPr>
      <w:bookmarkStart w:id="1" w:name="_Hlk143681046"/>
      <w:r w:rsidRPr="00CB317C">
        <w:rPr>
          <w:rFonts w:ascii="Times New Roman" w:hAnsi="Times New Roman"/>
          <w:b/>
          <w:bCs/>
          <w:color w:val="000000"/>
          <w:sz w:val="22"/>
          <w:szCs w:val="22"/>
        </w:rPr>
        <w:t>Need help?</w:t>
      </w:r>
    </w:p>
    <w:p w14:paraId="75626B14" w14:textId="7892E351" w:rsidR="00D27AEC" w:rsidRPr="00CB317C" w:rsidRDefault="00D617E8" w:rsidP="009635AD">
      <w:pPr>
        <w:rPr>
          <w:rFonts w:ascii="Times New Roman" w:hAnsi="Times New Roman"/>
          <w:color w:val="000000"/>
          <w:sz w:val="22"/>
          <w:szCs w:val="22"/>
        </w:rPr>
      </w:pPr>
      <w:r w:rsidRPr="00CB317C">
        <w:rPr>
          <w:rFonts w:ascii="Times New Roman" w:hAnsi="Times New Roman"/>
          <w:color w:val="000000"/>
          <w:sz w:val="22"/>
          <w:szCs w:val="22"/>
        </w:rPr>
        <w:t xml:space="preserve">Our goal is to ensure students have the resources that they need to be successful. </w:t>
      </w:r>
      <w:r w:rsidR="00D27AEC" w:rsidRPr="00CB317C">
        <w:rPr>
          <w:rFonts w:ascii="Times New Roman" w:hAnsi="Times New Roman"/>
          <w:color w:val="000000"/>
          <w:sz w:val="22"/>
          <w:szCs w:val="22"/>
        </w:rPr>
        <w:t xml:space="preserve">Students needing support for academics, financial assistance, </w:t>
      </w:r>
      <w:r w:rsidR="0068000E" w:rsidRPr="00CB317C">
        <w:rPr>
          <w:rFonts w:ascii="Times New Roman" w:hAnsi="Times New Roman"/>
          <w:color w:val="000000"/>
          <w:sz w:val="22"/>
          <w:szCs w:val="22"/>
        </w:rPr>
        <w:t xml:space="preserve">technical assistance, </w:t>
      </w:r>
      <w:r w:rsidR="005D1468" w:rsidRPr="00CB317C">
        <w:rPr>
          <w:rFonts w:ascii="Times New Roman" w:hAnsi="Times New Roman"/>
          <w:color w:val="000000"/>
          <w:sz w:val="22"/>
          <w:szCs w:val="22"/>
        </w:rPr>
        <w:t xml:space="preserve">or </w:t>
      </w:r>
      <w:r w:rsidR="00D27AEC" w:rsidRPr="00CB317C">
        <w:rPr>
          <w:rFonts w:ascii="Times New Roman" w:hAnsi="Times New Roman"/>
          <w:color w:val="000000"/>
          <w:sz w:val="22"/>
          <w:szCs w:val="22"/>
        </w:rPr>
        <w:t xml:space="preserve">mental, emotional, </w:t>
      </w:r>
      <w:r w:rsidR="005D1468" w:rsidRPr="00CB317C">
        <w:rPr>
          <w:rFonts w:ascii="Times New Roman" w:hAnsi="Times New Roman"/>
          <w:color w:val="000000"/>
          <w:sz w:val="22"/>
          <w:szCs w:val="22"/>
        </w:rPr>
        <w:t xml:space="preserve">recovery, </w:t>
      </w:r>
      <w:r w:rsidR="00D27AEC" w:rsidRPr="00CB317C">
        <w:rPr>
          <w:rFonts w:ascii="Times New Roman" w:hAnsi="Times New Roman"/>
          <w:color w:val="000000"/>
          <w:sz w:val="22"/>
          <w:szCs w:val="22"/>
        </w:rPr>
        <w:t xml:space="preserve">or other needs can use </w:t>
      </w:r>
      <w:hyperlink r:id="rId21" w:history="1">
        <w:r w:rsidR="00D27AEC" w:rsidRPr="00CB317C">
          <w:rPr>
            <w:rStyle w:val="Hyperlink"/>
            <w:rFonts w:ascii="Times New Roman" w:hAnsi="Times New Roman"/>
            <w:sz w:val="22"/>
            <w:szCs w:val="22"/>
          </w:rPr>
          <w:t>usm.edu/help</w:t>
        </w:r>
      </w:hyperlink>
      <w:r w:rsidR="00D27AEC" w:rsidRPr="00CB317C">
        <w:rPr>
          <w:rFonts w:ascii="Times New Roman" w:hAnsi="Times New Roman"/>
          <w:color w:val="000000"/>
          <w:sz w:val="22"/>
          <w:szCs w:val="22"/>
        </w:rPr>
        <w:t xml:space="preserve"> to guide them to the resources available on campus as well as self-help options.</w:t>
      </w:r>
    </w:p>
    <w:bookmarkEnd w:id="1"/>
    <w:p w14:paraId="1D8D7086" w14:textId="77777777" w:rsidR="00D27AEC" w:rsidRPr="00CB317C" w:rsidRDefault="00D27AEC" w:rsidP="009635AD">
      <w:pPr>
        <w:rPr>
          <w:rFonts w:ascii="Times New Roman" w:hAnsi="Times New Roman"/>
          <w:b/>
          <w:bCs/>
          <w:color w:val="000000"/>
          <w:sz w:val="22"/>
          <w:szCs w:val="22"/>
        </w:rPr>
      </w:pPr>
    </w:p>
    <w:p w14:paraId="32CFED3D" w14:textId="72ED9027" w:rsidR="00764623" w:rsidRPr="00121F27" w:rsidRDefault="006E671F" w:rsidP="00764623">
      <w:pPr>
        <w:rPr>
          <w:rFonts w:ascii="Times New Roman" w:hAnsi="Times New Roman"/>
          <w:b/>
          <w:color w:val="000000"/>
          <w:sz w:val="22"/>
          <w:szCs w:val="22"/>
        </w:rPr>
      </w:pPr>
      <w:r w:rsidRPr="442D2055">
        <w:rPr>
          <w:rFonts w:ascii="Times New Roman" w:hAnsi="Times New Roman"/>
          <w:b/>
          <w:bCs/>
          <w:color w:val="000000" w:themeColor="text1"/>
          <w:sz w:val="22"/>
          <w:szCs w:val="22"/>
        </w:rPr>
        <w:t>Student Rights</w:t>
      </w:r>
      <w:r w:rsidR="008D5FDF" w:rsidRPr="442D2055">
        <w:rPr>
          <w:rFonts w:ascii="Times New Roman" w:hAnsi="Times New Roman"/>
          <w:b/>
          <w:bCs/>
          <w:color w:val="000000" w:themeColor="text1"/>
          <w:sz w:val="22"/>
          <w:szCs w:val="22"/>
        </w:rPr>
        <w:t xml:space="preserve"> and Consultation</w:t>
      </w:r>
    </w:p>
    <w:p w14:paraId="25FCB0BC" w14:textId="77777777" w:rsidR="00BC4ABD" w:rsidRDefault="00BC4ABD" w:rsidP="00764623">
      <w:pPr>
        <w:rPr>
          <w:rFonts w:ascii="Times New Roman" w:hAnsi="Times New Roman"/>
          <w:bCs/>
          <w:color w:val="000000"/>
          <w:sz w:val="22"/>
          <w:szCs w:val="22"/>
        </w:rPr>
      </w:pPr>
    </w:p>
    <w:p w14:paraId="47AC29CE" w14:textId="111CC0AA" w:rsidR="00764623" w:rsidRDefault="00764623" w:rsidP="00764623">
      <w:pPr>
        <w:rPr>
          <w:rFonts w:ascii="Times New Roman" w:hAnsi="Times New Roman"/>
          <w:bCs/>
          <w:color w:val="000000"/>
          <w:sz w:val="22"/>
          <w:szCs w:val="22"/>
        </w:rPr>
      </w:pPr>
      <w:hyperlink r:id="rId22" w:history="1">
        <w:r w:rsidRPr="002C7518">
          <w:rPr>
            <w:rStyle w:val="Hyperlink"/>
            <w:rFonts w:ascii="Times New Roman" w:hAnsi="Times New Roman"/>
            <w:bCs/>
            <w:sz w:val="22"/>
            <w:szCs w:val="22"/>
          </w:rPr>
          <w:t>The Dean of Students Office</w:t>
        </w:r>
      </w:hyperlink>
      <w:r w:rsidRPr="002C7518">
        <w:rPr>
          <w:rFonts w:ascii="Times New Roman" w:hAnsi="Times New Roman"/>
          <w:bCs/>
          <w:color w:val="000000"/>
          <w:sz w:val="22"/>
          <w:szCs w:val="22"/>
        </w:rPr>
        <w:t> </w:t>
      </w:r>
      <w:r w:rsidR="00BC4ABD">
        <w:rPr>
          <w:rFonts w:ascii="Times New Roman" w:hAnsi="Times New Roman"/>
          <w:bCs/>
          <w:color w:val="000000"/>
          <w:sz w:val="22"/>
          <w:szCs w:val="22"/>
        </w:rPr>
        <w:t xml:space="preserve">can help you if </w:t>
      </w:r>
      <w:r w:rsidR="008D5FDF">
        <w:rPr>
          <w:rFonts w:ascii="Times New Roman" w:hAnsi="Times New Roman"/>
          <w:bCs/>
          <w:color w:val="000000"/>
          <w:sz w:val="22"/>
          <w:szCs w:val="22"/>
        </w:rPr>
        <w:t>you</w:t>
      </w:r>
      <w:r w:rsidRPr="002C7518">
        <w:rPr>
          <w:rFonts w:ascii="Times New Roman" w:hAnsi="Times New Roman"/>
          <w:bCs/>
          <w:color w:val="000000"/>
          <w:sz w:val="22"/>
          <w:szCs w:val="22"/>
        </w:rPr>
        <w:t xml:space="preserve"> need information about your rights and responsibilities as a student, guidance in navigating university policies and procedures, </w:t>
      </w:r>
      <w:r w:rsidR="001972CE">
        <w:rPr>
          <w:rFonts w:ascii="Times New Roman" w:hAnsi="Times New Roman"/>
          <w:bCs/>
          <w:color w:val="000000"/>
          <w:sz w:val="22"/>
          <w:szCs w:val="22"/>
        </w:rPr>
        <w:t>need consultation on</w:t>
      </w:r>
      <w:r w:rsidR="00121F27">
        <w:rPr>
          <w:rFonts w:ascii="Times New Roman" w:hAnsi="Times New Roman"/>
          <w:bCs/>
          <w:color w:val="000000"/>
          <w:sz w:val="22"/>
          <w:szCs w:val="22"/>
        </w:rPr>
        <w:t>,</w:t>
      </w:r>
      <w:r w:rsidR="001972CE">
        <w:rPr>
          <w:rFonts w:ascii="Times New Roman" w:hAnsi="Times New Roman"/>
          <w:bCs/>
          <w:color w:val="000000"/>
          <w:sz w:val="22"/>
          <w:szCs w:val="22"/>
        </w:rPr>
        <w:t xml:space="preserve"> or to report</w:t>
      </w:r>
      <w:r w:rsidR="00121F27">
        <w:rPr>
          <w:rFonts w:ascii="Times New Roman" w:hAnsi="Times New Roman"/>
          <w:bCs/>
          <w:color w:val="000000"/>
          <w:sz w:val="22"/>
          <w:szCs w:val="22"/>
        </w:rPr>
        <w:t>,</w:t>
      </w:r>
      <w:r w:rsidR="001972CE">
        <w:rPr>
          <w:rFonts w:ascii="Times New Roman" w:hAnsi="Times New Roman"/>
          <w:bCs/>
          <w:color w:val="000000"/>
          <w:sz w:val="22"/>
          <w:szCs w:val="22"/>
        </w:rPr>
        <w:t xml:space="preserve"> a concern, </w:t>
      </w:r>
      <w:r w:rsidRPr="002C7518">
        <w:rPr>
          <w:rFonts w:ascii="Times New Roman" w:hAnsi="Times New Roman"/>
          <w:bCs/>
          <w:color w:val="000000"/>
          <w:sz w:val="22"/>
          <w:szCs w:val="22"/>
        </w:rPr>
        <w:t xml:space="preserve">referrals to campus resources, </w:t>
      </w:r>
      <w:r w:rsidR="001972CE">
        <w:rPr>
          <w:rFonts w:ascii="Times New Roman" w:hAnsi="Times New Roman"/>
          <w:bCs/>
          <w:color w:val="000000"/>
          <w:sz w:val="22"/>
          <w:szCs w:val="22"/>
        </w:rPr>
        <w:t xml:space="preserve">assistance with an academic notification to instructors about an extended absence, </w:t>
      </w:r>
      <w:r w:rsidRPr="002C7518">
        <w:rPr>
          <w:rFonts w:ascii="Times New Roman" w:hAnsi="Times New Roman"/>
          <w:bCs/>
          <w:color w:val="000000"/>
          <w:sz w:val="22"/>
          <w:szCs w:val="22"/>
        </w:rPr>
        <w:t>or to initiate a late withdrawal from a course or the university.</w:t>
      </w:r>
    </w:p>
    <w:p w14:paraId="1CD22452" w14:textId="77777777" w:rsidR="00764623" w:rsidRPr="002C7518" w:rsidRDefault="00764623" w:rsidP="00764623">
      <w:pPr>
        <w:rPr>
          <w:rFonts w:ascii="Times New Roman" w:hAnsi="Times New Roman"/>
          <w:bCs/>
          <w:color w:val="000000"/>
          <w:sz w:val="22"/>
          <w:szCs w:val="22"/>
        </w:rPr>
      </w:pPr>
    </w:p>
    <w:p w14:paraId="32CC918A" w14:textId="6D87D275" w:rsidR="00764623" w:rsidRPr="00121F27" w:rsidRDefault="00764623" w:rsidP="00764623">
      <w:pPr>
        <w:rPr>
          <w:rFonts w:ascii="Times New Roman" w:hAnsi="Times New Roman"/>
          <w:bCs/>
          <w:color w:val="000000"/>
          <w:sz w:val="22"/>
          <w:szCs w:val="22"/>
        </w:rPr>
      </w:pPr>
      <w:hyperlink r:id="rId23" w:history="1">
        <w:r w:rsidRPr="002C7518">
          <w:rPr>
            <w:rStyle w:val="Hyperlink"/>
            <w:rFonts w:ascii="Times New Roman" w:hAnsi="Times New Roman"/>
            <w:bCs/>
            <w:sz w:val="22"/>
            <w:szCs w:val="22"/>
          </w:rPr>
          <w:t>Academic Notification</w:t>
        </w:r>
      </w:hyperlink>
      <w:r w:rsidRPr="002C7518">
        <w:rPr>
          <w:rFonts w:ascii="Times New Roman" w:hAnsi="Times New Roman"/>
          <w:bCs/>
          <w:color w:val="000000"/>
          <w:sz w:val="22"/>
          <w:szCs w:val="22"/>
        </w:rPr>
        <w:t> </w:t>
      </w:r>
      <w:r w:rsidR="00C81143" w:rsidRPr="002C7518">
        <w:rPr>
          <w:rFonts w:ascii="Times New Roman" w:hAnsi="Times New Roman"/>
          <w:sz w:val="22"/>
          <w:szCs w:val="22"/>
        </w:rPr>
        <w:t xml:space="preserve">The Dean of Students Office will support students experiencing a crisis and/or medical emergency that causes the student to miss </w:t>
      </w:r>
      <w:r w:rsidR="00C81143" w:rsidRPr="002C7518">
        <w:rPr>
          <w:rFonts w:ascii="Times New Roman" w:hAnsi="Times New Roman"/>
          <w:b/>
          <w:bCs/>
          <w:sz w:val="22"/>
          <w:szCs w:val="22"/>
        </w:rPr>
        <w:t>more than three consecutive days</w:t>
      </w:r>
      <w:r w:rsidR="00C81143" w:rsidRPr="002C7518">
        <w:rPr>
          <w:rFonts w:ascii="Times New Roman" w:hAnsi="Times New Roman"/>
          <w:sz w:val="22"/>
          <w:szCs w:val="22"/>
        </w:rPr>
        <w:t> of classe</w:t>
      </w:r>
      <w:r w:rsidR="00D13C36" w:rsidRPr="002C7518">
        <w:rPr>
          <w:rFonts w:ascii="Times New Roman" w:hAnsi="Times New Roman"/>
          <w:sz w:val="22"/>
          <w:szCs w:val="22"/>
        </w:rPr>
        <w:t xml:space="preserve">s and </w:t>
      </w:r>
      <w:r w:rsidR="00172301">
        <w:rPr>
          <w:rFonts w:ascii="Times New Roman" w:hAnsi="Times New Roman"/>
          <w:sz w:val="22"/>
          <w:szCs w:val="22"/>
        </w:rPr>
        <w:t xml:space="preserve">can </w:t>
      </w:r>
      <w:r w:rsidRPr="002C7518">
        <w:rPr>
          <w:rFonts w:ascii="Times New Roman" w:hAnsi="Times New Roman"/>
          <w:bCs/>
          <w:color w:val="000000"/>
          <w:sz w:val="22"/>
          <w:szCs w:val="22"/>
        </w:rPr>
        <w:t xml:space="preserve">provide documentation to a faculty member regarding the validity </w:t>
      </w:r>
      <w:r w:rsidR="00172301">
        <w:rPr>
          <w:rFonts w:ascii="Times New Roman" w:hAnsi="Times New Roman"/>
          <w:bCs/>
          <w:color w:val="000000"/>
          <w:sz w:val="22"/>
          <w:szCs w:val="22"/>
        </w:rPr>
        <w:t>the absence. However, the</w:t>
      </w:r>
      <w:r w:rsidRPr="002C7518">
        <w:rPr>
          <w:rFonts w:ascii="Times New Roman" w:hAnsi="Times New Roman"/>
          <w:bCs/>
          <w:color w:val="000000"/>
          <w:sz w:val="22"/>
          <w:szCs w:val="22"/>
        </w:rPr>
        <w:t xml:space="preserve"> documentation provided by this office </w:t>
      </w:r>
      <w:r w:rsidR="002C7518" w:rsidRPr="002C7518">
        <w:rPr>
          <w:rFonts w:ascii="Times New Roman" w:hAnsi="Times New Roman"/>
          <w:color w:val="000000"/>
          <w:sz w:val="22"/>
          <w:szCs w:val="22"/>
        </w:rPr>
        <w:t>does not "excuse", nor does it guarantee</w:t>
      </w:r>
      <w:r w:rsidR="002C7518">
        <w:rPr>
          <w:rFonts w:ascii="Times New Roman" w:hAnsi="Times New Roman"/>
          <w:color w:val="000000"/>
          <w:sz w:val="22"/>
          <w:szCs w:val="22"/>
        </w:rPr>
        <w:t>,</w:t>
      </w:r>
      <w:r w:rsidR="002C7518" w:rsidRPr="002C7518">
        <w:rPr>
          <w:rFonts w:ascii="Times New Roman" w:hAnsi="Times New Roman"/>
          <w:color w:val="000000"/>
          <w:sz w:val="22"/>
          <w:szCs w:val="22"/>
        </w:rPr>
        <w:t xml:space="preserve"> that the student will be permitted to make up tests or other missed assignments; it simply documents that the student's circumstance(s) indicates that the student is/was unable to participate in class for the designated </w:t>
      </w:r>
      <w:proofErr w:type="gramStart"/>
      <w:r w:rsidR="002C7518" w:rsidRPr="002C7518">
        <w:rPr>
          <w:rFonts w:ascii="Times New Roman" w:hAnsi="Times New Roman"/>
          <w:color w:val="000000"/>
          <w:sz w:val="22"/>
          <w:szCs w:val="22"/>
        </w:rPr>
        <w:t>period of time</w:t>
      </w:r>
      <w:proofErr w:type="gramEnd"/>
      <w:r w:rsidR="002C7518" w:rsidRPr="002C7518">
        <w:rPr>
          <w:rFonts w:ascii="Times New Roman" w:hAnsi="Times New Roman"/>
          <w:color w:val="000000"/>
          <w:sz w:val="22"/>
          <w:szCs w:val="22"/>
        </w:rPr>
        <w:t>. At their discretion, the instructor will make the final decision</w:t>
      </w:r>
      <w:r w:rsidR="00AC5538">
        <w:rPr>
          <w:rFonts w:ascii="Times New Roman" w:hAnsi="Times New Roman"/>
          <w:color w:val="000000"/>
          <w:sz w:val="22"/>
          <w:szCs w:val="22"/>
        </w:rPr>
        <w:t xml:space="preserve"> about </w:t>
      </w:r>
      <w:r w:rsidR="00301003">
        <w:rPr>
          <w:rFonts w:ascii="Times New Roman" w:hAnsi="Times New Roman"/>
          <w:color w:val="000000"/>
          <w:sz w:val="22"/>
          <w:szCs w:val="22"/>
        </w:rPr>
        <w:t>the opportunity to complete</w:t>
      </w:r>
      <w:r w:rsidR="00AC5538">
        <w:rPr>
          <w:rFonts w:ascii="Times New Roman" w:hAnsi="Times New Roman"/>
          <w:color w:val="000000"/>
          <w:sz w:val="22"/>
          <w:szCs w:val="22"/>
        </w:rPr>
        <w:t xml:space="preserve"> missed </w:t>
      </w:r>
      <w:r w:rsidR="00301003">
        <w:rPr>
          <w:rFonts w:ascii="Times New Roman" w:hAnsi="Times New Roman"/>
          <w:color w:val="000000"/>
          <w:sz w:val="22"/>
          <w:szCs w:val="22"/>
        </w:rPr>
        <w:t xml:space="preserve">course </w:t>
      </w:r>
      <w:r w:rsidR="00AC5538">
        <w:rPr>
          <w:rFonts w:ascii="Times New Roman" w:hAnsi="Times New Roman"/>
          <w:color w:val="000000"/>
          <w:sz w:val="22"/>
          <w:szCs w:val="22"/>
        </w:rPr>
        <w:t xml:space="preserve">work. </w:t>
      </w:r>
      <w:r w:rsidR="00AC5538">
        <w:rPr>
          <w:rFonts w:ascii="Times New Roman" w:hAnsi="Times New Roman"/>
          <w:bCs/>
          <w:color w:val="000000"/>
          <w:sz w:val="22"/>
          <w:szCs w:val="22"/>
        </w:rPr>
        <w:t>S</w:t>
      </w:r>
      <w:r w:rsidRPr="002C7518">
        <w:rPr>
          <w:rFonts w:ascii="Times New Roman" w:hAnsi="Times New Roman"/>
          <w:bCs/>
          <w:color w:val="000000"/>
          <w:sz w:val="22"/>
          <w:szCs w:val="22"/>
        </w:rPr>
        <w:t>tudents are encouraged to reach out to their instructors as soon as possib</w:t>
      </w:r>
      <w:r w:rsidRPr="00121F27">
        <w:rPr>
          <w:rFonts w:ascii="Times New Roman" w:hAnsi="Times New Roman"/>
          <w:bCs/>
          <w:color w:val="000000"/>
          <w:sz w:val="22"/>
          <w:szCs w:val="22"/>
        </w:rPr>
        <w:t>le before or after any absence.</w:t>
      </w:r>
    </w:p>
    <w:p w14:paraId="31216D13" w14:textId="77777777" w:rsidR="00764623" w:rsidRDefault="00764623" w:rsidP="00AB673C">
      <w:pPr>
        <w:rPr>
          <w:rFonts w:ascii="Times New Roman" w:hAnsi="Times New Roman"/>
          <w:b/>
          <w:color w:val="000000"/>
          <w:sz w:val="22"/>
          <w:szCs w:val="22"/>
        </w:rPr>
      </w:pPr>
    </w:p>
    <w:p w14:paraId="01BC2E61" w14:textId="029BE15D" w:rsidR="00AB673C" w:rsidRPr="00CB317C" w:rsidRDefault="00AB673C" w:rsidP="00AB673C">
      <w:pPr>
        <w:rPr>
          <w:rFonts w:ascii="Times New Roman" w:hAnsi="Times New Roman"/>
          <w:b/>
          <w:color w:val="000000"/>
          <w:sz w:val="22"/>
          <w:szCs w:val="22"/>
        </w:rPr>
      </w:pPr>
      <w:r w:rsidRPr="00CB317C">
        <w:rPr>
          <w:rFonts w:ascii="Times New Roman" w:hAnsi="Times New Roman"/>
          <w:b/>
          <w:color w:val="000000"/>
          <w:sz w:val="22"/>
          <w:szCs w:val="22"/>
        </w:rPr>
        <w:t>The Academic Success Center at Gulf Park</w:t>
      </w:r>
    </w:p>
    <w:p w14:paraId="1A4C77EF" w14:textId="77777777" w:rsidR="00AB673C" w:rsidRPr="00CB317C" w:rsidRDefault="00AB673C" w:rsidP="00AB673C">
      <w:pPr>
        <w:rPr>
          <w:rFonts w:ascii="Times New Roman" w:eastAsia="Times New Roman" w:hAnsi="Times New Roman"/>
          <w:color w:val="000000"/>
          <w:sz w:val="22"/>
          <w:szCs w:val="22"/>
        </w:rPr>
      </w:pPr>
      <w:r w:rsidRPr="00CB317C">
        <w:rPr>
          <w:rFonts w:ascii="Times New Roman" w:hAnsi="Times New Roman"/>
          <w:color w:val="000000"/>
          <w:sz w:val="22"/>
          <w:szCs w:val="22"/>
        </w:rPr>
        <w:t xml:space="preserve">The Academic Success Center is located on the second floor of the Gulf Coast Library on the Gulf Park campus in Long Beach. </w:t>
      </w:r>
      <w:r w:rsidRPr="00CB317C">
        <w:rPr>
          <w:rFonts w:ascii="Times New Roman" w:eastAsia="Times New Roman" w:hAnsi="Times New Roman"/>
          <w:color w:val="000000"/>
          <w:sz w:val="22"/>
          <w:szCs w:val="22"/>
        </w:rPr>
        <w:t>Through peer tutors and professional support staff, the Academic Success Center offers a broad range of services including:</w:t>
      </w:r>
    </w:p>
    <w:p w14:paraId="02A1D9E7" w14:textId="77777777" w:rsidR="00AB673C" w:rsidRPr="00CB317C" w:rsidRDefault="00AB673C" w:rsidP="00AB673C">
      <w:pPr>
        <w:rPr>
          <w:rFonts w:ascii="Times New Roman" w:eastAsia="Times New Roman" w:hAnsi="Times New Roman"/>
          <w:color w:val="000000"/>
          <w:sz w:val="22"/>
          <w:szCs w:val="22"/>
        </w:rPr>
      </w:pPr>
    </w:p>
    <w:p w14:paraId="163130BD" w14:textId="77777777" w:rsidR="00AB673C" w:rsidRPr="00CB317C" w:rsidRDefault="00AB673C" w:rsidP="00AB673C">
      <w:pPr>
        <w:pStyle w:val="ListParagraph"/>
        <w:numPr>
          <w:ilvl w:val="0"/>
          <w:numId w:val="12"/>
        </w:numPr>
        <w:rPr>
          <w:rFonts w:ascii="Times New Roman" w:eastAsia="Times New Roman" w:hAnsi="Times New Roman"/>
          <w:color w:val="000000"/>
          <w:sz w:val="22"/>
          <w:szCs w:val="22"/>
        </w:rPr>
      </w:pPr>
      <w:r w:rsidRPr="00CB317C">
        <w:rPr>
          <w:rFonts w:ascii="Times New Roman" w:eastAsia="Times New Roman" w:hAnsi="Times New Roman"/>
          <w:color w:val="000000"/>
          <w:sz w:val="22"/>
          <w:szCs w:val="22"/>
        </w:rPr>
        <w:t>Academic Coaching</w:t>
      </w:r>
    </w:p>
    <w:p w14:paraId="78277084" w14:textId="77777777" w:rsidR="00AB673C" w:rsidRPr="00CB317C" w:rsidRDefault="00AB673C" w:rsidP="00AB673C">
      <w:pPr>
        <w:pStyle w:val="ListParagraph"/>
        <w:numPr>
          <w:ilvl w:val="0"/>
          <w:numId w:val="12"/>
        </w:numPr>
        <w:rPr>
          <w:rFonts w:ascii="Times New Roman" w:eastAsia="Times New Roman" w:hAnsi="Times New Roman"/>
          <w:color w:val="000000"/>
          <w:sz w:val="22"/>
          <w:szCs w:val="22"/>
        </w:rPr>
      </w:pPr>
      <w:r w:rsidRPr="00CB317C">
        <w:rPr>
          <w:rFonts w:ascii="Times New Roman" w:eastAsia="Times New Roman" w:hAnsi="Times New Roman"/>
          <w:color w:val="000000"/>
          <w:sz w:val="22"/>
          <w:szCs w:val="22"/>
        </w:rPr>
        <w:t>Learning materials and electronic resources</w:t>
      </w:r>
    </w:p>
    <w:p w14:paraId="1C146F17" w14:textId="77777777" w:rsidR="00AB673C" w:rsidRPr="00CB317C" w:rsidRDefault="00AB673C" w:rsidP="00AB673C">
      <w:pPr>
        <w:pStyle w:val="ListParagraph"/>
        <w:numPr>
          <w:ilvl w:val="0"/>
          <w:numId w:val="12"/>
        </w:numPr>
        <w:rPr>
          <w:rFonts w:ascii="Times New Roman" w:eastAsia="Times New Roman" w:hAnsi="Times New Roman"/>
          <w:color w:val="000000"/>
          <w:sz w:val="22"/>
          <w:szCs w:val="22"/>
        </w:rPr>
      </w:pPr>
      <w:r w:rsidRPr="00CB317C">
        <w:rPr>
          <w:rFonts w:ascii="Times New Roman" w:eastAsia="Times New Roman" w:hAnsi="Times New Roman"/>
          <w:color w:val="000000"/>
          <w:sz w:val="22"/>
          <w:szCs w:val="22"/>
        </w:rPr>
        <w:t>Individual and small group tutoring</w:t>
      </w:r>
    </w:p>
    <w:p w14:paraId="56F69800" w14:textId="77777777" w:rsidR="00AB673C" w:rsidRPr="00CB317C" w:rsidRDefault="00AB673C" w:rsidP="00AB673C">
      <w:pPr>
        <w:pStyle w:val="ListParagraph"/>
        <w:numPr>
          <w:ilvl w:val="0"/>
          <w:numId w:val="12"/>
        </w:numPr>
        <w:rPr>
          <w:rFonts w:ascii="Times New Roman" w:eastAsia="Times New Roman" w:hAnsi="Times New Roman"/>
          <w:color w:val="000000"/>
          <w:sz w:val="22"/>
          <w:szCs w:val="22"/>
        </w:rPr>
      </w:pPr>
      <w:r w:rsidRPr="00CB317C">
        <w:rPr>
          <w:rFonts w:ascii="Times New Roman" w:eastAsia="Times New Roman" w:hAnsi="Times New Roman"/>
          <w:color w:val="000000"/>
          <w:sz w:val="22"/>
          <w:szCs w:val="22"/>
        </w:rPr>
        <w:t>Whole class support</w:t>
      </w:r>
    </w:p>
    <w:p w14:paraId="4D321F40" w14:textId="77777777" w:rsidR="00AB673C" w:rsidRPr="00CB317C" w:rsidRDefault="00AB673C" w:rsidP="00AB673C">
      <w:pPr>
        <w:pStyle w:val="ListParagraph"/>
        <w:numPr>
          <w:ilvl w:val="0"/>
          <w:numId w:val="12"/>
        </w:numPr>
        <w:rPr>
          <w:rFonts w:ascii="Times New Roman" w:eastAsia="Times New Roman" w:hAnsi="Times New Roman"/>
          <w:color w:val="000000"/>
          <w:sz w:val="22"/>
          <w:szCs w:val="22"/>
        </w:rPr>
      </w:pPr>
      <w:r w:rsidRPr="00CB317C">
        <w:rPr>
          <w:rFonts w:ascii="Times New Roman" w:eastAsia="Times New Roman" w:hAnsi="Times New Roman"/>
          <w:color w:val="000000"/>
          <w:sz w:val="22"/>
          <w:szCs w:val="22"/>
        </w:rPr>
        <w:t>Proctoring: IVN classes and in-person at the Testing Center in the Gulf Coast Library</w:t>
      </w:r>
    </w:p>
    <w:p w14:paraId="16E5BFA1" w14:textId="77777777" w:rsidR="00AB673C" w:rsidRPr="00CB317C" w:rsidRDefault="00AB673C" w:rsidP="00AB673C">
      <w:pPr>
        <w:pStyle w:val="ListParagraph"/>
        <w:numPr>
          <w:ilvl w:val="0"/>
          <w:numId w:val="12"/>
        </w:numPr>
        <w:rPr>
          <w:rFonts w:ascii="Times New Roman" w:eastAsia="Times New Roman" w:hAnsi="Times New Roman"/>
          <w:color w:val="000000"/>
          <w:sz w:val="22"/>
          <w:szCs w:val="22"/>
        </w:rPr>
      </w:pPr>
      <w:r w:rsidRPr="00CB317C">
        <w:rPr>
          <w:rFonts w:ascii="Times New Roman" w:eastAsia="Times New Roman" w:hAnsi="Times New Roman"/>
          <w:color w:val="000000"/>
          <w:sz w:val="22"/>
          <w:szCs w:val="22"/>
        </w:rPr>
        <w:t>Workshops and seminars</w:t>
      </w:r>
    </w:p>
    <w:p w14:paraId="06F5541D" w14:textId="77777777" w:rsidR="00AB673C" w:rsidRPr="00CB317C" w:rsidRDefault="00AB673C" w:rsidP="00AB673C">
      <w:pPr>
        <w:pStyle w:val="ListParagraph"/>
        <w:numPr>
          <w:ilvl w:val="0"/>
          <w:numId w:val="12"/>
        </w:numPr>
        <w:rPr>
          <w:rFonts w:ascii="Times New Roman" w:eastAsia="Times New Roman" w:hAnsi="Times New Roman"/>
          <w:color w:val="000000"/>
          <w:sz w:val="22"/>
          <w:szCs w:val="22"/>
        </w:rPr>
      </w:pPr>
      <w:r w:rsidRPr="00CB317C">
        <w:rPr>
          <w:rFonts w:ascii="Times New Roman" w:eastAsia="Times New Roman" w:hAnsi="Times New Roman"/>
          <w:color w:val="000000"/>
          <w:sz w:val="22"/>
          <w:szCs w:val="22"/>
        </w:rPr>
        <w:t>Online and in person tutoring sessions in a variety of subjects</w:t>
      </w:r>
    </w:p>
    <w:p w14:paraId="0CA8A119" w14:textId="77777777" w:rsidR="00AB673C" w:rsidRPr="00CB317C" w:rsidRDefault="00AB673C" w:rsidP="00AB673C">
      <w:pPr>
        <w:pStyle w:val="NoSpacing"/>
        <w:rPr>
          <w:rFonts w:ascii="Times New Roman" w:hAnsi="Times New Roman"/>
          <w:color w:val="000000"/>
          <w:sz w:val="22"/>
          <w:szCs w:val="22"/>
        </w:rPr>
      </w:pPr>
    </w:p>
    <w:p w14:paraId="3C38F747" w14:textId="77777777" w:rsidR="00AB673C" w:rsidRPr="00CB317C" w:rsidRDefault="00AB673C" w:rsidP="00AB673C">
      <w:pPr>
        <w:pStyle w:val="NoSpacing"/>
        <w:rPr>
          <w:rFonts w:ascii="Times New Roman" w:hAnsi="Times New Roman"/>
          <w:color w:val="000000"/>
          <w:sz w:val="22"/>
          <w:szCs w:val="22"/>
        </w:rPr>
      </w:pPr>
      <w:r w:rsidRPr="00CB317C">
        <w:rPr>
          <w:rFonts w:ascii="Times New Roman" w:hAnsi="Times New Roman"/>
          <w:color w:val="000000"/>
          <w:sz w:val="22"/>
          <w:szCs w:val="22"/>
        </w:rPr>
        <w:t xml:space="preserve">For more information, visit us at </w:t>
      </w:r>
      <w:hyperlink r:id="rId24" w:history="1">
        <w:r w:rsidRPr="00CB317C">
          <w:rPr>
            <w:rStyle w:val="Hyperlink"/>
            <w:rFonts w:ascii="Times New Roman" w:hAnsi="Times New Roman"/>
            <w:sz w:val="22"/>
            <w:szCs w:val="22"/>
          </w:rPr>
          <w:t>www.usm.edu/asc</w:t>
        </w:r>
      </w:hyperlink>
      <w:r w:rsidRPr="00CB317C">
        <w:rPr>
          <w:rFonts w:ascii="Times New Roman" w:hAnsi="Times New Roman"/>
          <w:color w:val="000000"/>
          <w:sz w:val="22"/>
          <w:szCs w:val="22"/>
        </w:rPr>
        <w:t>. To make an appointment, please visit</w:t>
      </w:r>
      <w:r w:rsidRPr="00CB317C">
        <w:rPr>
          <w:rFonts w:ascii="Times New Roman" w:hAnsi="Times New Roman"/>
          <w:sz w:val="22"/>
          <w:szCs w:val="22"/>
        </w:rPr>
        <w:t xml:space="preserve"> </w:t>
      </w:r>
      <w:hyperlink r:id="rId25" w:history="1">
        <w:r w:rsidRPr="00CB317C">
          <w:rPr>
            <w:rStyle w:val="Hyperlink"/>
            <w:rFonts w:ascii="Times New Roman" w:hAnsi="Times New Roman"/>
            <w:sz w:val="22"/>
            <w:szCs w:val="22"/>
          </w:rPr>
          <w:t>https://gulfpark.mywconline.com/</w:t>
        </w:r>
      </w:hyperlink>
      <w:r w:rsidRPr="00CB317C">
        <w:rPr>
          <w:rFonts w:ascii="Times New Roman" w:hAnsi="Times New Roman"/>
          <w:color w:val="000000"/>
          <w:sz w:val="22"/>
          <w:szCs w:val="22"/>
        </w:rPr>
        <w:t xml:space="preserve">. If you have questions about our services, call us at 228.214.3346 or 228.214.3467 or email us at </w:t>
      </w:r>
      <w:hyperlink r:id="rId26" w:history="1">
        <w:r w:rsidRPr="00CB317C">
          <w:rPr>
            <w:rStyle w:val="Hyperlink"/>
            <w:rFonts w:ascii="Times New Roman" w:hAnsi="Times New Roman"/>
            <w:color w:val="000000"/>
            <w:sz w:val="22"/>
            <w:szCs w:val="22"/>
          </w:rPr>
          <w:t>academic.success@usm.edu</w:t>
        </w:r>
      </w:hyperlink>
      <w:r w:rsidRPr="00CB317C">
        <w:rPr>
          <w:rFonts w:ascii="Times New Roman" w:hAnsi="Times New Roman"/>
          <w:color w:val="000000"/>
          <w:sz w:val="22"/>
          <w:szCs w:val="22"/>
        </w:rPr>
        <w:t>.</w:t>
      </w:r>
    </w:p>
    <w:p w14:paraId="533FA91F" w14:textId="77777777" w:rsidR="00AB673C" w:rsidRPr="00CB317C" w:rsidRDefault="00AB673C" w:rsidP="00AB673C">
      <w:pPr>
        <w:rPr>
          <w:rFonts w:ascii="Times New Roman" w:hAnsi="Times New Roman"/>
          <w:b/>
          <w:iCs/>
          <w:sz w:val="22"/>
          <w:szCs w:val="22"/>
        </w:rPr>
      </w:pPr>
    </w:p>
    <w:p w14:paraId="1B098C25" w14:textId="2BD987E8" w:rsidR="00AB673C" w:rsidRPr="00CB317C" w:rsidRDefault="00AB673C" w:rsidP="00AB673C">
      <w:pPr>
        <w:rPr>
          <w:rFonts w:ascii="Times New Roman" w:hAnsi="Times New Roman"/>
          <w:b/>
          <w:iCs/>
          <w:sz w:val="22"/>
          <w:szCs w:val="22"/>
        </w:rPr>
      </w:pPr>
      <w:r w:rsidRPr="00CB317C">
        <w:rPr>
          <w:rFonts w:ascii="Times New Roman" w:hAnsi="Times New Roman"/>
          <w:b/>
          <w:iCs/>
          <w:sz w:val="22"/>
          <w:szCs w:val="22"/>
        </w:rPr>
        <w:t>Speaking and Writing Centers</w:t>
      </w:r>
    </w:p>
    <w:p w14:paraId="585220E9" w14:textId="580CBB0A" w:rsidR="00AB673C" w:rsidRPr="00CB317C" w:rsidRDefault="00AB673C" w:rsidP="00AB673C">
      <w:pPr>
        <w:rPr>
          <w:rFonts w:ascii="Times New Roman" w:eastAsia="Times New Roman" w:hAnsi="Times New Roman"/>
          <w:color w:val="000000"/>
          <w:sz w:val="22"/>
          <w:szCs w:val="22"/>
        </w:rPr>
      </w:pPr>
      <w:r w:rsidRPr="00CB317C">
        <w:rPr>
          <w:rFonts w:ascii="Times New Roman" w:eastAsia="Times New Roman" w:hAnsi="Times New Roman"/>
          <w:color w:val="000000"/>
          <w:sz w:val="22"/>
          <w:szCs w:val="22"/>
          <w:shd w:val="clear" w:color="auto" w:fill="FFFFFF"/>
        </w:rPr>
        <w:t>The </w:t>
      </w:r>
      <w:hyperlink r:id="rId27" w:history="1">
        <w:r w:rsidRPr="001C3367">
          <w:rPr>
            <w:rStyle w:val="Hyperlink"/>
            <w:rFonts w:ascii="Times New Roman" w:eastAsia="Times New Roman" w:hAnsi="Times New Roman"/>
            <w:b/>
            <w:bCs/>
            <w:sz w:val="22"/>
            <w:szCs w:val="22"/>
            <w:shd w:val="clear" w:color="auto" w:fill="FFFFFF"/>
          </w:rPr>
          <w:t>Writing Center </w:t>
        </w:r>
      </w:hyperlink>
      <w:r w:rsidRPr="00CB317C">
        <w:rPr>
          <w:rFonts w:ascii="Times New Roman" w:eastAsia="Times New Roman" w:hAnsi="Times New Roman"/>
          <w:color w:val="000000"/>
          <w:sz w:val="22"/>
          <w:szCs w:val="22"/>
          <w:shd w:val="clear" w:color="auto" w:fill="FFFFFF"/>
        </w:rPr>
        <w:t>and the </w:t>
      </w:r>
      <w:hyperlink r:id="rId28" w:history="1">
        <w:r w:rsidRPr="00F63A1B">
          <w:rPr>
            <w:rStyle w:val="Hyperlink"/>
            <w:rFonts w:ascii="Times New Roman" w:eastAsia="Times New Roman" w:hAnsi="Times New Roman"/>
            <w:b/>
            <w:bCs/>
            <w:sz w:val="22"/>
            <w:szCs w:val="22"/>
            <w:shd w:val="clear" w:color="auto" w:fill="FFFFFF"/>
          </w:rPr>
          <w:t>Speaking Center</w:t>
        </w:r>
        <w:r w:rsidRPr="00F63A1B">
          <w:rPr>
            <w:rStyle w:val="Hyperlink"/>
            <w:rFonts w:ascii="Times New Roman" w:eastAsia="Times New Roman" w:hAnsi="Times New Roman"/>
            <w:sz w:val="22"/>
            <w:szCs w:val="22"/>
            <w:shd w:val="clear" w:color="auto" w:fill="FFFFFF"/>
          </w:rPr>
          <w:t> </w:t>
        </w:r>
      </w:hyperlink>
      <w:r w:rsidRPr="00CB317C">
        <w:rPr>
          <w:rFonts w:ascii="Times New Roman" w:eastAsia="Times New Roman" w:hAnsi="Times New Roman"/>
          <w:color w:val="000000"/>
          <w:sz w:val="22"/>
          <w:szCs w:val="22"/>
          <w:shd w:val="clear" w:color="auto" w:fill="FFFFFF"/>
        </w:rPr>
        <w:t>are friendly spaces that provide individualized feedback and support to help Southern Miss students succeed with writing and speaking assignments for any class. The Centers offer one-to-one consultations for any stage of the process, including brainstorming, creating an outline, revising, learning editing strategies, and developing presentation skills. In-person and online appointments are available. To make an appointment, visit </w:t>
      </w:r>
      <w:hyperlink r:id="rId29" w:tgtFrame="_blank" w:history="1">
        <w:r w:rsidRPr="00CB317C">
          <w:rPr>
            <w:rStyle w:val="Hyperlink"/>
            <w:rFonts w:ascii="Times New Roman" w:eastAsia="Times New Roman" w:hAnsi="Times New Roman"/>
            <w:color w:val="1155CC"/>
            <w:sz w:val="22"/>
            <w:szCs w:val="22"/>
            <w:shd w:val="clear" w:color="auto" w:fill="FFFFFF"/>
          </w:rPr>
          <w:t>usm.mywconline.com</w:t>
        </w:r>
      </w:hyperlink>
      <w:r w:rsidRPr="00CB317C">
        <w:rPr>
          <w:rFonts w:ascii="Times New Roman" w:eastAsia="Times New Roman" w:hAnsi="Times New Roman"/>
          <w:color w:val="000000"/>
          <w:sz w:val="22"/>
          <w:szCs w:val="22"/>
          <w:shd w:val="clear" w:color="auto" w:fill="FFFFFF"/>
        </w:rPr>
        <w:t> and create an account. Instructions for making an appointment can be found at </w:t>
      </w:r>
      <w:hyperlink r:id="rId30" w:history="1">
        <w:r w:rsidR="001223E0" w:rsidRPr="001223E0">
          <w:rPr>
            <w:rStyle w:val="Hyperlink"/>
            <w:rFonts w:ascii="Times New Roman" w:eastAsia="Times New Roman" w:hAnsi="Times New Roman"/>
            <w:sz w:val="22"/>
            <w:szCs w:val="22"/>
            <w:shd w:val="clear" w:color="auto" w:fill="FFFFFF"/>
          </w:rPr>
          <w:t>usm.edu/writing-center</w:t>
        </w:r>
      </w:hyperlink>
      <w:r w:rsidR="001223E0" w:rsidRPr="001223E0">
        <w:rPr>
          <w:rFonts w:ascii="Times New Roman" w:eastAsia="Times New Roman" w:hAnsi="Times New Roman"/>
          <w:sz w:val="22"/>
          <w:szCs w:val="22"/>
          <w:shd w:val="clear" w:color="auto" w:fill="FFFFFF"/>
        </w:rPr>
        <w:t xml:space="preserve"> or </w:t>
      </w:r>
      <w:hyperlink r:id="rId31" w:history="1">
        <w:r w:rsidR="001223E0" w:rsidRPr="00BE5DC0">
          <w:rPr>
            <w:rStyle w:val="Hyperlink"/>
            <w:rFonts w:ascii="Times New Roman" w:eastAsia="Times New Roman" w:hAnsi="Times New Roman"/>
            <w:sz w:val="22"/>
            <w:szCs w:val="22"/>
            <w:shd w:val="clear" w:color="auto" w:fill="FFFFFF"/>
          </w:rPr>
          <w:t>usm.edu/speaking-center</w:t>
        </w:r>
      </w:hyperlink>
      <w:r w:rsidRPr="00CB317C">
        <w:rPr>
          <w:rFonts w:ascii="Times New Roman" w:eastAsia="Times New Roman" w:hAnsi="Times New Roman"/>
          <w:color w:val="000000"/>
          <w:sz w:val="22"/>
          <w:szCs w:val="22"/>
          <w:shd w:val="clear" w:color="auto" w:fill="FFFFFF"/>
        </w:rPr>
        <w:t xml:space="preserve">. Contact the Writing Center (Cook Library 112) by email at </w:t>
      </w:r>
      <w:hyperlink r:id="rId32" w:history="1">
        <w:r w:rsidRPr="00CB317C">
          <w:rPr>
            <w:rStyle w:val="Hyperlink"/>
            <w:rFonts w:ascii="Times New Roman" w:eastAsia="Times New Roman" w:hAnsi="Times New Roman"/>
            <w:sz w:val="22"/>
            <w:szCs w:val="22"/>
            <w:shd w:val="clear" w:color="auto" w:fill="FFFFFF"/>
          </w:rPr>
          <w:t>writingcenter@usm.edu</w:t>
        </w:r>
      </w:hyperlink>
      <w:r w:rsidRPr="00CB317C">
        <w:rPr>
          <w:rFonts w:ascii="Times New Roman" w:eastAsia="Times New Roman" w:hAnsi="Times New Roman"/>
          <w:color w:val="000000"/>
          <w:sz w:val="22"/>
          <w:szCs w:val="22"/>
          <w:shd w:val="clear" w:color="auto" w:fill="FFFFFF"/>
        </w:rPr>
        <w:t xml:space="preserve"> or by phone at (601) 266-4821. The Speaking Center (Cook Library 117) can be reached at </w:t>
      </w:r>
      <w:hyperlink r:id="rId33" w:history="1">
        <w:r w:rsidRPr="00CB317C">
          <w:rPr>
            <w:rStyle w:val="Hyperlink"/>
            <w:rFonts w:ascii="Times New Roman" w:eastAsia="Times New Roman" w:hAnsi="Times New Roman"/>
            <w:sz w:val="22"/>
            <w:szCs w:val="22"/>
            <w:shd w:val="clear" w:color="auto" w:fill="FFFFFF"/>
          </w:rPr>
          <w:t>speakingcenter@usm.edu</w:t>
        </w:r>
      </w:hyperlink>
      <w:r w:rsidRPr="00CB317C">
        <w:rPr>
          <w:rFonts w:ascii="Times New Roman" w:eastAsia="Times New Roman" w:hAnsi="Times New Roman"/>
          <w:color w:val="000000"/>
          <w:sz w:val="22"/>
          <w:szCs w:val="22"/>
          <w:shd w:val="clear" w:color="auto" w:fill="FFFFFF"/>
        </w:rPr>
        <w:t xml:space="preserve"> or (601) 266-4965.</w:t>
      </w:r>
    </w:p>
    <w:p w14:paraId="61C570B2" w14:textId="77777777" w:rsidR="00AB673C" w:rsidRPr="00CB317C" w:rsidRDefault="00AB673C" w:rsidP="00AB673C">
      <w:pPr>
        <w:rPr>
          <w:rFonts w:ascii="Times New Roman" w:hAnsi="Times New Roman"/>
          <w:iCs/>
          <w:sz w:val="22"/>
          <w:szCs w:val="22"/>
        </w:rPr>
      </w:pPr>
    </w:p>
    <w:p w14:paraId="2330AFAB" w14:textId="77777777" w:rsidR="004E278F" w:rsidRPr="00CB317C" w:rsidRDefault="004E278F" w:rsidP="004E278F">
      <w:pPr>
        <w:rPr>
          <w:rFonts w:ascii="Times New Roman" w:hAnsi="Times New Roman"/>
          <w:b/>
          <w:iCs/>
          <w:sz w:val="22"/>
          <w:szCs w:val="22"/>
        </w:rPr>
      </w:pPr>
      <w:r w:rsidRPr="00CB317C">
        <w:rPr>
          <w:rFonts w:ascii="Times New Roman" w:hAnsi="Times New Roman"/>
          <w:b/>
          <w:iCs/>
          <w:sz w:val="22"/>
          <w:szCs w:val="22"/>
        </w:rPr>
        <w:t>Career Services</w:t>
      </w:r>
    </w:p>
    <w:p w14:paraId="1DD001B9" w14:textId="77777777" w:rsidR="004E278F" w:rsidRDefault="004E278F" w:rsidP="004E278F">
      <w:pPr>
        <w:rPr>
          <w:rFonts w:ascii="Times New Roman" w:hAnsi="Times New Roman"/>
          <w:bCs/>
          <w:iCs/>
          <w:sz w:val="22"/>
          <w:szCs w:val="22"/>
        </w:rPr>
      </w:pPr>
      <w:r w:rsidRPr="00CB317C">
        <w:rPr>
          <w:rFonts w:ascii="Times New Roman" w:hAnsi="Times New Roman"/>
          <w:bCs/>
          <w:iCs/>
          <w:sz w:val="22"/>
          <w:szCs w:val="22"/>
        </w:rPr>
        <w:t xml:space="preserve">Career Services staff strive to assist students in finding meaningful career paths, developing job-seeking skills and connecting with employment opportunities. Students will find assistance through personal meetings, on-line resources and attending events such as the Career and Internship Expos. Students are encouraged to attend the Career and Internship Expo each semester to explore potential career paths, identify internships, discover job opportunities, and build professional connections with employer </w:t>
      </w:r>
      <w:r w:rsidRPr="00CB317C">
        <w:rPr>
          <w:rFonts w:ascii="Times New Roman" w:hAnsi="Times New Roman"/>
          <w:bCs/>
          <w:iCs/>
          <w:sz w:val="22"/>
          <w:szCs w:val="22"/>
        </w:rPr>
        <w:lastRenderedPageBreak/>
        <w:t>contacts.  80 to 100 employers and graduate school representatives attend each semester. Dates and additional information on our website at www.usm.edu/cs or check out the events section in your Handshake account.</w:t>
      </w:r>
    </w:p>
    <w:p w14:paraId="72C1058E" w14:textId="77777777" w:rsidR="004E278F" w:rsidRPr="00CB317C" w:rsidRDefault="004E278F" w:rsidP="004E278F">
      <w:pPr>
        <w:rPr>
          <w:rFonts w:ascii="Times New Roman" w:hAnsi="Times New Roman"/>
          <w:bCs/>
          <w:iCs/>
          <w:sz w:val="22"/>
          <w:szCs w:val="22"/>
        </w:rPr>
      </w:pPr>
    </w:p>
    <w:p w14:paraId="6E8145A3" w14:textId="77777777" w:rsidR="00AB673C" w:rsidRPr="00CB317C" w:rsidRDefault="00AB673C" w:rsidP="00AB673C">
      <w:pPr>
        <w:rPr>
          <w:rFonts w:ascii="Times New Roman" w:hAnsi="Times New Roman"/>
          <w:b/>
          <w:iCs/>
          <w:sz w:val="22"/>
          <w:szCs w:val="22"/>
        </w:rPr>
      </w:pPr>
      <w:r w:rsidRPr="00CB317C">
        <w:rPr>
          <w:rFonts w:ascii="Times New Roman" w:hAnsi="Times New Roman"/>
          <w:b/>
          <w:iCs/>
          <w:sz w:val="22"/>
          <w:szCs w:val="22"/>
        </w:rPr>
        <w:t>University Libraries</w:t>
      </w:r>
    </w:p>
    <w:p w14:paraId="70596A69" w14:textId="77777777" w:rsidR="00AB673C" w:rsidRPr="00CB317C" w:rsidRDefault="00AB673C" w:rsidP="00AB673C">
      <w:pPr>
        <w:rPr>
          <w:rFonts w:ascii="Times New Roman" w:hAnsi="Times New Roman"/>
          <w:bCs/>
          <w:iCs/>
          <w:sz w:val="22"/>
          <w:szCs w:val="22"/>
        </w:rPr>
      </w:pPr>
      <w:r w:rsidRPr="00CB317C">
        <w:rPr>
          <w:rFonts w:ascii="Times New Roman" w:hAnsi="Times New Roman"/>
          <w:bCs/>
          <w:iCs/>
          <w:sz w:val="22"/>
          <w:szCs w:val="22"/>
        </w:rPr>
        <w:t>Southern Miss Libraries provide students with individualized assistance using library resources for coursework and scholarly research. Questions may be asked in person or by live chat, telephone, or email. Students may request a research consultation with a librarian to get help at any stage of the research process. Research consultations, available in-person and online, provide personalized assistance that is tailored to a class assignment or project. Librarians can help students search for, find, and obtain sources for their research projects.</w:t>
      </w:r>
    </w:p>
    <w:p w14:paraId="31542313" w14:textId="77777777" w:rsidR="00AB673C" w:rsidRPr="00CB317C" w:rsidRDefault="00AB673C" w:rsidP="00AB673C">
      <w:pPr>
        <w:rPr>
          <w:rFonts w:ascii="Times New Roman" w:hAnsi="Times New Roman"/>
          <w:bCs/>
          <w:iCs/>
          <w:sz w:val="22"/>
          <w:szCs w:val="22"/>
        </w:rPr>
      </w:pPr>
    </w:p>
    <w:p w14:paraId="03D25D28" w14:textId="77777777" w:rsidR="00AB673C" w:rsidRPr="00CB317C" w:rsidRDefault="00AB673C" w:rsidP="00AB673C">
      <w:pPr>
        <w:rPr>
          <w:rFonts w:ascii="Times New Roman" w:hAnsi="Times New Roman"/>
          <w:bCs/>
          <w:iCs/>
          <w:sz w:val="22"/>
          <w:szCs w:val="22"/>
        </w:rPr>
      </w:pPr>
      <w:r w:rsidRPr="00CB317C">
        <w:rPr>
          <w:rFonts w:ascii="Times New Roman" w:hAnsi="Times New Roman"/>
          <w:bCs/>
          <w:iCs/>
          <w:sz w:val="22"/>
          <w:szCs w:val="22"/>
        </w:rPr>
        <w:t>The University Libraries’ website (www.lib.usm.edu) provides information about conducting academic research, as well as links to the Libraries’ search tool (Seymour Info), databases, and other resources. Library research guides are available through Canvas, as well as the library website. University Libraries also have a robust interlibrary loan (ILL) service which provides access to resources not available in our current collections or subscriptions. The Libraries at Southern Miss provide access to both print and electronic resources, including books, journal articles, newspapers, digital media, and more. University Libraries also include Special Collections which offer a variety of historical resources, such as rare books and historical artifacts, in addition to University Archives which offer documents and memorabilia from our University’s rich history. Visit your campus library or the University Libraries’ website to get started!</w:t>
      </w:r>
    </w:p>
    <w:p w14:paraId="6AA75B6B" w14:textId="09A70D3F" w:rsidR="00AB673C" w:rsidRPr="00CB317C" w:rsidRDefault="00AB673C" w:rsidP="00D27AEC">
      <w:pPr>
        <w:rPr>
          <w:rFonts w:ascii="Times New Roman" w:hAnsi="Times New Roman"/>
          <w:b/>
          <w:bCs/>
          <w:color w:val="000000"/>
          <w:sz w:val="22"/>
          <w:szCs w:val="22"/>
        </w:rPr>
      </w:pPr>
    </w:p>
    <w:p w14:paraId="74DABED2" w14:textId="1534CA9C" w:rsidR="00AB673C" w:rsidRPr="00CB317C" w:rsidRDefault="007804B8" w:rsidP="009635AD">
      <w:pPr>
        <w:rPr>
          <w:rFonts w:ascii="Times New Roman" w:hAnsi="Times New Roman"/>
          <w:b/>
          <w:bCs/>
          <w:color w:val="000000"/>
          <w:sz w:val="22"/>
          <w:szCs w:val="22"/>
        </w:rPr>
      </w:pPr>
      <w:r w:rsidRPr="00CB317C">
        <w:rPr>
          <w:rFonts w:ascii="Times New Roman" w:hAnsi="Times New Roman"/>
          <w:b/>
          <w:bCs/>
          <w:color w:val="000000"/>
          <w:sz w:val="22"/>
          <w:szCs w:val="22"/>
        </w:rPr>
        <w:t>Financial Management Resources</w:t>
      </w:r>
    </w:p>
    <w:p w14:paraId="0453C7CA" w14:textId="54AE7F3B" w:rsidR="007804B8" w:rsidRPr="00CB317C" w:rsidRDefault="00D90949" w:rsidP="009635AD">
      <w:pPr>
        <w:rPr>
          <w:rFonts w:ascii="Times New Roman" w:eastAsia="Times New Roman" w:hAnsi="Times New Roman"/>
          <w:color w:val="000000"/>
        </w:rPr>
      </w:pPr>
      <w:r w:rsidRPr="00CB317C">
        <w:rPr>
          <w:rStyle w:val="contentpasted3"/>
          <w:rFonts w:ascii="Times New Roman" w:eastAsia="Times New Roman" w:hAnsi="Times New Roman"/>
          <w:color w:val="000000"/>
          <w:shd w:val="clear" w:color="auto" w:fill="FFFFFF"/>
        </w:rPr>
        <w:t>The University of Southern Mississippi recognizes that students, faculty, and staff members may experience financial challenges beyond their control that impact their ability to finance their education or establish a work-life balance that fosters academic success. If you find yourself in need of financial education, resources, or professional services, please visit the Office of Undergraduate Scholarships' Financial Management Resource Center site at </w:t>
      </w:r>
      <w:hyperlink r:id="rId34" w:history="1">
        <w:r w:rsidRPr="00CB317C">
          <w:rPr>
            <w:rStyle w:val="Hyperlink"/>
            <w:rFonts w:ascii="Times New Roman" w:eastAsia="Times New Roman" w:hAnsi="Times New Roman"/>
            <w:shd w:val="clear" w:color="auto" w:fill="FFFFFF"/>
          </w:rPr>
          <w:t>https://www.usm.edu/undergraduate-scholarships/financialcenter.php</w:t>
        </w:r>
      </w:hyperlink>
      <w:r w:rsidRPr="00CB317C">
        <w:rPr>
          <w:rStyle w:val="contentpasted3"/>
          <w:rFonts w:ascii="Times New Roman" w:eastAsia="Times New Roman" w:hAnsi="Times New Roman"/>
          <w:color w:val="000000"/>
          <w:shd w:val="clear" w:color="auto" w:fill="FFFFFF"/>
        </w:rPr>
        <w:t> or use your USM credentials to receive customized help through iGrad at </w:t>
      </w:r>
      <w:hyperlink r:id="rId35" w:history="1">
        <w:r w:rsidRPr="00CB317C">
          <w:rPr>
            <w:rStyle w:val="Hyperlink"/>
            <w:rFonts w:ascii="Times New Roman" w:eastAsia="Times New Roman" w:hAnsi="Times New Roman"/>
            <w:shd w:val="clear" w:color="auto" w:fill="FFFFFF"/>
          </w:rPr>
          <w:t>https://southernmiss.igrad.com/</w:t>
        </w:r>
      </w:hyperlink>
      <w:r w:rsidRPr="00CB317C">
        <w:rPr>
          <w:rStyle w:val="contentpasted3"/>
          <w:rFonts w:ascii="Times New Roman" w:eastAsia="Times New Roman" w:hAnsi="Times New Roman"/>
          <w:color w:val="000000"/>
          <w:shd w:val="clear" w:color="auto" w:fill="FFFFFF"/>
        </w:rPr>
        <w:t>.  </w:t>
      </w:r>
    </w:p>
    <w:p w14:paraId="2BE7B15E" w14:textId="77777777" w:rsidR="007804B8" w:rsidRPr="00CB317C" w:rsidRDefault="007804B8" w:rsidP="009635AD">
      <w:pPr>
        <w:rPr>
          <w:rFonts w:ascii="Times New Roman" w:hAnsi="Times New Roman"/>
          <w:b/>
          <w:bCs/>
          <w:color w:val="000000"/>
          <w:sz w:val="22"/>
          <w:szCs w:val="22"/>
        </w:rPr>
      </w:pPr>
    </w:p>
    <w:p w14:paraId="332C6FA1" w14:textId="0435F9AE" w:rsidR="00C83EEC" w:rsidRPr="00CB317C" w:rsidRDefault="00C83EEC" w:rsidP="009635AD">
      <w:pPr>
        <w:rPr>
          <w:rFonts w:ascii="Times New Roman" w:hAnsi="Times New Roman"/>
          <w:color w:val="000000"/>
          <w:sz w:val="22"/>
          <w:szCs w:val="22"/>
        </w:rPr>
      </w:pPr>
      <w:r w:rsidRPr="00CB317C">
        <w:rPr>
          <w:rFonts w:ascii="Times New Roman" w:hAnsi="Times New Roman"/>
          <w:b/>
          <w:bCs/>
          <w:color w:val="000000"/>
          <w:sz w:val="22"/>
          <w:szCs w:val="22"/>
        </w:rPr>
        <w:t xml:space="preserve">Food Insecurity and Student Homelessness </w:t>
      </w:r>
      <w:r w:rsidR="0058443E" w:rsidRPr="00CB317C">
        <w:rPr>
          <w:rFonts w:ascii="Times New Roman" w:hAnsi="Times New Roman"/>
          <w:b/>
          <w:bCs/>
          <w:color w:val="000000"/>
          <w:sz w:val="22"/>
          <w:szCs w:val="22"/>
        </w:rPr>
        <w:t>(Hattiesburg Campus)</w:t>
      </w:r>
    </w:p>
    <w:p w14:paraId="4AC3544C" w14:textId="77777777" w:rsidR="00C83EEC" w:rsidRPr="00CB317C" w:rsidRDefault="00C83EEC" w:rsidP="009635AD">
      <w:pPr>
        <w:rPr>
          <w:rFonts w:ascii="Times New Roman" w:hAnsi="Times New Roman"/>
          <w:color w:val="000000"/>
          <w:sz w:val="22"/>
          <w:szCs w:val="22"/>
        </w:rPr>
      </w:pPr>
      <w:r w:rsidRPr="00CB317C">
        <w:rPr>
          <w:rFonts w:ascii="Times New Roman" w:hAnsi="Times New Roman"/>
          <w:color w:val="000000"/>
          <w:sz w:val="22"/>
          <w:szCs w:val="22"/>
        </w:rPr>
        <w:t>The University of Southern Mississippi recognizes that students and staff members may experience challenges beyond their control that impact their ability to take care of their essential needs, such as having food or a safe place to sleep. If you find yourself in need of food or shelter, please consider contacting the Eagle’s Nest Food Pantry on the Hattiesburg campus at 601-266-4025 or </w:t>
      </w:r>
      <w:hyperlink r:id="rId36" w:tgtFrame="_blank" w:history="1">
        <w:r w:rsidRPr="00CB317C">
          <w:rPr>
            <w:rStyle w:val="Hyperlink"/>
            <w:rFonts w:ascii="Times New Roman" w:hAnsi="Times New Roman"/>
            <w:sz w:val="22"/>
            <w:szCs w:val="22"/>
          </w:rPr>
          <w:t>eaglesnest@usm.edu</w:t>
        </w:r>
      </w:hyperlink>
      <w:r w:rsidRPr="00CB317C">
        <w:rPr>
          <w:rFonts w:ascii="Times New Roman" w:hAnsi="Times New Roman"/>
          <w:color w:val="000000"/>
          <w:sz w:val="22"/>
          <w:szCs w:val="22"/>
        </w:rPr>
        <w:t>. All students, faculty, and staff are welcome to come to the Eagle’s Nest Food Pantry and utilize the available resources free of charge. </w:t>
      </w:r>
    </w:p>
    <w:p w14:paraId="4285B529" w14:textId="77777777" w:rsidR="00E23046" w:rsidRPr="00CB317C" w:rsidRDefault="00E23046" w:rsidP="009635AD">
      <w:pPr>
        <w:rPr>
          <w:rFonts w:ascii="Times New Roman" w:hAnsi="Times New Roman"/>
          <w:b/>
          <w:bCs/>
          <w:color w:val="000000"/>
          <w:sz w:val="22"/>
          <w:szCs w:val="22"/>
        </w:rPr>
      </w:pPr>
    </w:p>
    <w:p w14:paraId="64BBC252" w14:textId="2EAAADD1" w:rsidR="005233FE" w:rsidRPr="00CB317C" w:rsidRDefault="005233FE" w:rsidP="005233FE">
      <w:pPr>
        <w:rPr>
          <w:rFonts w:ascii="Times New Roman" w:hAnsi="Times New Roman"/>
          <w:color w:val="000000"/>
          <w:sz w:val="22"/>
          <w:szCs w:val="22"/>
        </w:rPr>
      </w:pPr>
      <w:r w:rsidRPr="00CB317C">
        <w:rPr>
          <w:rFonts w:ascii="Times New Roman" w:hAnsi="Times New Roman"/>
          <w:b/>
          <w:bCs/>
          <w:color w:val="000000"/>
          <w:sz w:val="22"/>
          <w:szCs w:val="22"/>
        </w:rPr>
        <w:t>Food Insecurity and Student Homelessness (Gulf Park Campus)</w:t>
      </w:r>
    </w:p>
    <w:p w14:paraId="121AB4B6" w14:textId="09F53F68" w:rsidR="005233FE" w:rsidRPr="00CB317C" w:rsidRDefault="005233FE" w:rsidP="005233FE">
      <w:pPr>
        <w:rPr>
          <w:rFonts w:ascii="Times New Roman" w:hAnsi="Times New Roman"/>
          <w:sz w:val="22"/>
          <w:szCs w:val="22"/>
        </w:rPr>
      </w:pPr>
      <w:r w:rsidRPr="00CB317C">
        <w:rPr>
          <w:rFonts w:ascii="Times New Roman" w:hAnsi="Times New Roman"/>
          <w:color w:val="000000"/>
          <w:sz w:val="22"/>
          <w:szCs w:val="22"/>
        </w:rPr>
        <w:t>The University of Southern Mississippi recognizes that students and staff members may experience challenges beyond their control that impact their ability to care for their essential needs, such as having food or a safe place to sleep. If you find yourself in need of food, please consider contacting the Gulf Park Food Pantry at 228.214.3341 or </w:t>
      </w:r>
      <w:hyperlink r:id="rId37" w:history="1">
        <w:r w:rsidRPr="00CB317C">
          <w:rPr>
            <w:rStyle w:val="Hyperlink"/>
            <w:rFonts w:ascii="Times New Roman" w:hAnsi="Times New Roman"/>
            <w:sz w:val="22"/>
            <w:szCs w:val="22"/>
          </w:rPr>
          <w:t>gulfparkpantry@usm.edu</w:t>
        </w:r>
      </w:hyperlink>
      <w:r w:rsidRPr="00CB317C">
        <w:rPr>
          <w:rFonts w:ascii="Times New Roman" w:hAnsi="Times New Roman"/>
          <w:sz w:val="22"/>
          <w:szCs w:val="22"/>
        </w:rPr>
        <w:t>.</w:t>
      </w:r>
      <w:r w:rsidRPr="00CB317C">
        <w:rPr>
          <w:rFonts w:ascii="Times New Roman" w:hAnsi="Times New Roman"/>
          <w:color w:val="000000"/>
          <w:sz w:val="22"/>
          <w:szCs w:val="22"/>
        </w:rPr>
        <w:t xml:space="preserve"> All students, faculty, and staff are welcome to come to the Food Pantry and utilize the available resources free of charge</w:t>
      </w:r>
      <w:r w:rsidR="00E53A00">
        <w:rPr>
          <w:rFonts w:ascii="Times New Roman" w:hAnsi="Times New Roman"/>
          <w:color w:val="000000"/>
          <w:sz w:val="22"/>
          <w:szCs w:val="22"/>
        </w:rPr>
        <w:t>.</w:t>
      </w:r>
    </w:p>
    <w:p w14:paraId="7664506B" w14:textId="77777777" w:rsidR="005233FE" w:rsidRPr="00CB317C" w:rsidRDefault="005233FE" w:rsidP="009635AD">
      <w:pPr>
        <w:rPr>
          <w:rFonts w:ascii="Times New Roman" w:hAnsi="Times New Roman"/>
          <w:b/>
          <w:bCs/>
          <w:color w:val="000000"/>
          <w:sz w:val="22"/>
          <w:szCs w:val="22"/>
        </w:rPr>
      </w:pPr>
    </w:p>
    <w:p w14:paraId="1E83BFA9" w14:textId="64DAFCBF" w:rsidR="00E23046" w:rsidRPr="00CB317C" w:rsidRDefault="00E23046" w:rsidP="00E23046">
      <w:pPr>
        <w:rPr>
          <w:rFonts w:ascii="Times New Roman" w:hAnsi="Times New Roman"/>
          <w:b/>
          <w:bCs/>
          <w:color w:val="000000"/>
          <w:sz w:val="22"/>
          <w:szCs w:val="22"/>
        </w:rPr>
      </w:pPr>
      <w:bookmarkStart w:id="2" w:name="_Hlk92193303"/>
      <w:r w:rsidRPr="00CB317C">
        <w:rPr>
          <w:rFonts w:ascii="Times New Roman" w:hAnsi="Times New Roman"/>
          <w:b/>
          <w:bCs/>
          <w:color w:val="000000"/>
          <w:sz w:val="22"/>
          <w:szCs w:val="22"/>
        </w:rPr>
        <w:t>Mental Well-Being</w:t>
      </w:r>
    </w:p>
    <w:bookmarkEnd w:id="2"/>
    <w:p w14:paraId="3F5C8119" w14:textId="296159FF" w:rsidR="00505604" w:rsidRPr="00CB317C" w:rsidRDefault="00505604" w:rsidP="009635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2"/>
          <w:szCs w:val="22"/>
        </w:rPr>
      </w:pPr>
      <w:r w:rsidRPr="00CB317C">
        <w:rPr>
          <w:rFonts w:ascii="Times New Roman" w:hAnsi="Times New Roman"/>
          <w:color w:val="000000"/>
          <w:sz w:val="22"/>
          <w:szCs w:val="22"/>
        </w:rPr>
        <w:t xml:space="preserve">USM recognizes that students sometimes experience challenges that make learning difficult. If you find that life stressors such as anxiety, depression, relationship problems, difficulty concentrating, alcohol/drug problems, or other stressful experiences are interfering with your academic or personal </w:t>
      </w:r>
      <w:r w:rsidRPr="00CB317C">
        <w:rPr>
          <w:rFonts w:ascii="Times New Roman" w:hAnsi="Times New Roman"/>
          <w:color w:val="000000"/>
          <w:sz w:val="22"/>
          <w:szCs w:val="22"/>
        </w:rPr>
        <w:lastRenderedPageBreak/>
        <w:t xml:space="preserve">success, consider contacting Student Counseling Services (SCS) on campus at 601-266-4829. More information is also available at </w:t>
      </w:r>
      <w:hyperlink r:id="rId38" w:history="1">
        <w:r w:rsidRPr="00CB317C">
          <w:rPr>
            <w:rStyle w:val="Hyperlink"/>
            <w:rFonts w:ascii="Times New Roman" w:hAnsi="Times New Roman"/>
            <w:sz w:val="22"/>
            <w:szCs w:val="22"/>
          </w:rPr>
          <w:t>https://www.usm.edu/student-counseling-services</w:t>
        </w:r>
      </w:hyperlink>
      <w:r w:rsidRPr="00CB317C">
        <w:rPr>
          <w:rFonts w:ascii="Times New Roman" w:hAnsi="Times New Roman"/>
          <w:color w:val="000000"/>
          <w:sz w:val="22"/>
          <w:szCs w:val="22"/>
        </w:rPr>
        <w:t xml:space="preserve"> , or </w:t>
      </w:r>
      <w:hyperlink r:id="rId39" w:history="1">
        <w:r w:rsidRPr="00CB317C">
          <w:rPr>
            <w:rStyle w:val="Hyperlink"/>
            <w:rFonts w:ascii="Times New Roman" w:hAnsi="Times New Roman"/>
            <w:sz w:val="22"/>
            <w:szCs w:val="22"/>
          </w:rPr>
          <w:t>usm.edu/help</w:t>
        </w:r>
      </w:hyperlink>
      <w:r w:rsidRPr="00CB317C">
        <w:rPr>
          <w:rFonts w:ascii="Times New Roman" w:hAnsi="Times New Roman"/>
          <w:color w:val="000000"/>
          <w:sz w:val="22"/>
          <w:szCs w:val="22"/>
        </w:rPr>
        <w:t xml:space="preserve">.  Student Counseling Services offers currently enrolled students free, confidential counseling services and can provide referrals to campus and community resources. Currently enrolled students living outside Mississippi can receive a one-time consultation to assure they are informed about available resources in their community. </w:t>
      </w:r>
      <w:r w:rsidR="00E779FF" w:rsidRPr="00CB317C">
        <w:rPr>
          <w:rFonts w:ascii="Times New Roman" w:hAnsi="Times New Roman"/>
          <w:color w:val="000000"/>
          <w:sz w:val="22"/>
          <w:szCs w:val="22"/>
        </w:rPr>
        <w:t>Students on the Gulf Park campus</w:t>
      </w:r>
      <w:r w:rsidR="006E7C1C" w:rsidRPr="00CB317C">
        <w:rPr>
          <w:rFonts w:ascii="Times New Roman" w:hAnsi="Times New Roman"/>
          <w:color w:val="000000"/>
          <w:sz w:val="22"/>
          <w:szCs w:val="22"/>
        </w:rPr>
        <w:t xml:space="preserve"> </w:t>
      </w:r>
      <w:r w:rsidR="00C4572C" w:rsidRPr="00CB317C">
        <w:rPr>
          <w:rFonts w:ascii="Times New Roman" w:hAnsi="Times New Roman"/>
          <w:color w:val="000000"/>
          <w:sz w:val="22"/>
          <w:szCs w:val="22"/>
        </w:rPr>
        <w:t xml:space="preserve">also </w:t>
      </w:r>
      <w:r w:rsidR="006E7C1C" w:rsidRPr="00CB317C">
        <w:rPr>
          <w:rFonts w:ascii="Times New Roman" w:hAnsi="Times New Roman"/>
          <w:color w:val="000000"/>
          <w:sz w:val="22"/>
          <w:szCs w:val="22"/>
        </w:rPr>
        <w:t>can</w:t>
      </w:r>
      <w:r w:rsidR="00C4572C" w:rsidRPr="00CB317C">
        <w:rPr>
          <w:rFonts w:ascii="Times New Roman" w:hAnsi="Times New Roman"/>
          <w:color w:val="000000"/>
          <w:sz w:val="22"/>
          <w:szCs w:val="22"/>
        </w:rPr>
        <w:t xml:space="preserve"> </w:t>
      </w:r>
      <w:r w:rsidR="006E7C1C" w:rsidRPr="00CB317C">
        <w:rPr>
          <w:rFonts w:ascii="Times New Roman" w:hAnsi="Times New Roman"/>
          <w:color w:val="000000"/>
          <w:sz w:val="22"/>
          <w:szCs w:val="22"/>
        </w:rPr>
        <w:t xml:space="preserve">contact our Mental Wellness Counselor at </w:t>
      </w:r>
      <w:hyperlink r:id="rId40" w:history="1">
        <w:r w:rsidR="006E7C1C" w:rsidRPr="00CB317C">
          <w:rPr>
            <w:rStyle w:val="Hyperlink"/>
            <w:rFonts w:ascii="Times New Roman" w:hAnsi="Times New Roman"/>
            <w:sz w:val="22"/>
            <w:szCs w:val="22"/>
          </w:rPr>
          <w:t>Alvin.Baker@usm.edu</w:t>
        </w:r>
      </w:hyperlink>
      <w:r w:rsidR="006E7C1C" w:rsidRPr="00CB317C">
        <w:rPr>
          <w:rFonts w:ascii="Times New Roman" w:hAnsi="Times New Roman"/>
          <w:color w:val="000000"/>
          <w:sz w:val="22"/>
          <w:szCs w:val="22"/>
        </w:rPr>
        <w:t>.</w:t>
      </w:r>
    </w:p>
    <w:p w14:paraId="5AD17997" w14:textId="77777777" w:rsidR="00505604" w:rsidRPr="00CB317C" w:rsidRDefault="00505604" w:rsidP="009635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2"/>
          <w:szCs w:val="22"/>
        </w:rPr>
      </w:pPr>
    </w:p>
    <w:p w14:paraId="31328A12" w14:textId="66A34685" w:rsidR="00D72FD6" w:rsidRPr="00CB317C" w:rsidRDefault="00505604" w:rsidP="009635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i/>
          <w:iCs/>
          <w:color w:val="000000"/>
          <w:sz w:val="22"/>
          <w:szCs w:val="22"/>
        </w:rPr>
      </w:pPr>
      <w:r w:rsidRPr="00CB317C">
        <w:rPr>
          <w:rFonts w:ascii="Times New Roman" w:hAnsi="Times New Roman"/>
          <w:i/>
          <w:iCs/>
          <w:color w:val="000000"/>
          <w:sz w:val="22"/>
          <w:szCs w:val="22"/>
        </w:rPr>
        <w:t xml:space="preserve">In the event of emergency, please call 911 or if there is a mental health crisis after business hours, call </w:t>
      </w:r>
      <w:r w:rsidR="004A7329" w:rsidRPr="00CB317C">
        <w:rPr>
          <w:rFonts w:ascii="Times New Roman" w:hAnsi="Times New Roman"/>
          <w:i/>
          <w:iCs/>
          <w:color w:val="000000"/>
          <w:sz w:val="22"/>
          <w:szCs w:val="22"/>
        </w:rPr>
        <w:t xml:space="preserve">or text </w:t>
      </w:r>
      <w:r w:rsidRPr="00CB317C">
        <w:rPr>
          <w:rFonts w:ascii="Times New Roman" w:hAnsi="Times New Roman"/>
          <w:i/>
          <w:iCs/>
          <w:color w:val="000000"/>
          <w:sz w:val="22"/>
          <w:szCs w:val="22"/>
        </w:rPr>
        <w:t>the National Suicide Hotline at 988</w:t>
      </w:r>
      <w:r w:rsidR="00E93A91" w:rsidRPr="00CB317C">
        <w:rPr>
          <w:rFonts w:ascii="Times New Roman" w:hAnsi="Times New Roman"/>
          <w:i/>
          <w:iCs/>
          <w:color w:val="000000"/>
          <w:sz w:val="22"/>
          <w:szCs w:val="22"/>
        </w:rPr>
        <w:t xml:space="preserve"> (</w:t>
      </w:r>
      <w:hyperlink r:id="rId41" w:history="1">
        <w:r w:rsidR="00E93A91" w:rsidRPr="00CB317C">
          <w:rPr>
            <w:rStyle w:val="Hyperlink"/>
            <w:rFonts w:ascii="Times New Roman" w:hAnsi="Times New Roman"/>
            <w:i/>
            <w:iCs/>
            <w:sz w:val="22"/>
            <w:szCs w:val="22"/>
          </w:rPr>
          <w:t>988lifeline.org</w:t>
        </w:r>
      </w:hyperlink>
      <w:r w:rsidR="00E93A91" w:rsidRPr="00CB317C">
        <w:rPr>
          <w:rFonts w:ascii="Times New Roman" w:hAnsi="Times New Roman"/>
          <w:i/>
          <w:iCs/>
          <w:color w:val="000000"/>
          <w:sz w:val="22"/>
          <w:szCs w:val="22"/>
        </w:rPr>
        <w:t>)</w:t>
      </w:r>
      <w:r w:rsidRPr="00CB317C">
        <w:rPr>
          <w:rFonts w:ascii="Times New Roman" w:hAnsi="Times New Roman"/>
          <w:i/>
          <w:iCs/>
          <w:color w:val="000000"/>
          <w:sz w:val="22"/>
          <w:szCs w:val="22"/>
        </w:rPr>
        <w:t>.</w:t>
      </w:r>
    </w:p>
    <w:p w14:paraId="7AE7A3CF" w14:textId="77777777" w:rsidR="00505604" w:rsidRPr="00CB317C" w:rsidRDefault="00505604" w:rsidP="009635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2"/>
          <w:szCs w:val="22"/>
        </w:rPr>
      </w:pPr>
    </w:p>
    <w:p w14:paraId="2BB31FEE" w14:textId="77777777" w:rsidR="00303AA7" w:rsidRPr="00CB317C" w:rsidRDefault="00303AA7" w:rsidP="009635AD">
      <w:pPr>
        <w:rPr>
          <w:rFonts w:ascii="Times New Roman" w:hAnsi="Times New Roman"/>
          <w:sz w:val="22"/>
          <w:szCs w:val="22"/>
        </w:rPr>
      </w:pPr>
    </w:p>
    <w:p w14:paraId="11DCC38F" w14:textId="77777777" w:rsidR="0070396D" w:rsidRPr="00CB317C" w:rsidRDefault="0070396D" w:rsidP="009635AD">
      <w:pPr>
        <w:jc w:val="center"/>
        <w:rPr>
          <w:rFonts w:ascii="Times New Roman" w:hAnsi="Times New Roman"/>
          <w:b/>
          <w:sz w:val="22"/>
          <w:szCs w:val="22"/>
        </w:rPr>
      </w:pPr>
    </w:p>
    <w:p w14:paraId="5D46ED1C" w14:textId="77777777" w:rsidR="0070396D" w:rsidRPr="00CB317C" w:rsidRDefault="0070396D" w:rsidP="009635AD">
      <w:pPr>
        <w:jc w:val="center"/>
        <w:rPr>
          <w:rFonts w:ascii="Times New Roman" w:hAnsi="Times New Roman"/>
          <w:b/>
          <w:sz w:val="22"/>
          <w:szCs w:val="22"/>
        </w:rPr>
      </w:pPr>
    </w:p>
    <w:p w14:paraId="050332CD" w14:textId="77777777" w:rsidR="00303AA7" w:rsidRPr="00CB317C" w:rsidRDefault="00A6243C" w:rsidP="009635AD">
      <w:pPr>
        <w:jc w:val="center"/>
        <w:rPr>
          <w:rFonts w:ascii="Times New Roman" w:hAnsi="Times New Roman"/>
          <w:b/>
          <w:sz w:val="22"/>
          <w:szCs w:val="22"/>
        </w:rPr>
      </w:pPr>
      <w:r w:rsidRPr="00CB317C">
        <w:rPr>
          <w:rFonts w:ascii="Times New Roman" w:hAnsi="Times New Roman"/>
          <w:b/>
          <w:sz w:val="22"/>
          <w:szCs w:val="22"/>
        </w:rPr>
        <w:t>Class Schedule</w:t>
      </w:r>
    </w:p>
    <w:p w14:paraId="66C09DF7" w14:textId="77777777" w:rsidR="00A6243C" w:rsidRPr="00CB317C" w:rsidRDefault="00A6243C" w:rsidP="009635AD">
      <w:pPr>
        <w:rPr>
          <w:rFonts w:ascii="Times New Roman" w:hAnsi="Times New Roman"/>
          <w:sz w:val="22"/>
          <w:szCs w:val="22"/>
        </w:rPr>
      </w:pPr>
    </w:p>
    <w:p w14:paraId="0678EF1D" w14:textId="1DC92CB7" w:rsidR="00A6243C" w:rsidRPr="00CB317C" w:rsidRDefault="00A6243C" w:rsidP="009635AD">
      <w:pPr>
        <w:ind w:left="720" w:right="720"/>
        <w:rPr>
          <w:rFonts w:ascii="Times New Roman" w:hAnsi="Times New Roman"/>
          <w:i/>
          <w:sz w:val="22"/>
          <w:szCs w:val="22"/>
        </w:rPr>
      </w:pPr>
      <w:r w:rsidRPr="00CB317C">
        <w:rPr>
          <w:rFonts w:ascii="Times New Roman" w:hAnsi="Times New Roman"/>
          <w:i/>
          <w:sz w:val="22"/>
          <w:szCs w:val="22"/>
        </w:rPr>
        <w:t xml:space="preserve"> [This section outline</w:t>
      </w:r>
      <w:r w:rsidR="00B05443" w:rsidRPr="00CB317C">
        <w:rPr>
          <w:rFonts w:ascii="Times New Roman" w:hAnsi="Times New Roman"/>
          <w:i/>
          <w:sz w:val="22"/>
          <w:szCs w:val="22"/>
        </w:rPr>
        <w:t>s</w:t>
      </w:r>
      <w:r w:rsidRPr="00CB317C">
        <w:rPr>
          <w:rFonts w:ascii="Times New Roman" w:hAnsi="Times New Roman"/>
          <w:i/>
          <w:sz w:val="22"/>
          <w:szCs w:val="22"/>
        </w:rPr>
        <w:t xml:space="preserve"> the course schedule for the students, ideally including the date, class preparation required, topic, and any in-class activities or obligations that day. Tests and other requirements should also be included to </w:t>
      </w:r>
      <w:proofErr w:type="gramStart"/>
      <w:r w:rsidRPr="00CB317C">
        <w:rPr>
          <w:rFonts w:ascii="Times New Roman" w:hAnsi="Times New Roman"/>
          <w:i/>
          <w:sz w:val="22"/>
          <w:szCs w:val="22"/>
        </w:rPr>
        <w:t>re-iterate</w:t>
      </w:r>
      <w:proofErr w:type="gramEnd"/>
      <w:r w:rsidRPr="00CB317C">
        <w:rPr>
          <w:rFonts w:ascii="Times New Roman" w:hAnsi="Times New Roman"/>
          <w:i/>
          <w:sz w:val="22"/>
          <w:szCs w:val="22"/>
        </w:rPr>
        <w:t xml:space="preserve"> when they are due. Example is below</w:t>
      </w:r>
      <w:r w:rsidR="00AB673C" w:rsidRPr="00CB317C">
        <w:rPr>
          <w:rFonts w:ascii="Times New Roman" w:hAnsi="Times New Roman"/>
          <w:i/>
          <w:sz w:val="22"/>
          <w:szCs w:val="22"/>
        </w:rPr>
        <w:t>. This can be placed in your syllabus where preferred.</w:t>
      </w:r>
      <w:r w:rsidRPr="00CB317C">
        <w:rPr>
          <w:rFonts w:ascii="Times New Roman" w:hAnsi="Times New Roman"/>
          <w:i/>
          <w:sz w:val="22"/>
          <w:szCs w:val="22"/>
        </w:rPr>
        <w:t>]</w:t>
      </w:r>
    </w:p>
    <w:p w14:paraId="6879F1F7" w14:textId="77777777" w:rsidR="00A6243C" w:rsidRPr="00CB317C" w:rsidRDefault="00A6243C" w:rsidP="009635AD">
      <w:pPr>
        <w:rPr>
          <w:rFonts w:ascii="Times New Roman" w:hAnsi="Times New Roman"/>
          <w:sz w:val="22"/>
          <w:szCs w:val="22"/>
        </w:rPr>
      </w:pPr>
    </w:p>
    <w:p w14:paraId="2944870B" w14:textId="77777777" w:rsidR="00A6243C" w:rsidRPr="00CB317C" w:rsidRDefault="00A6243C" w:rsidP="009635AD">
      <w:pPr>
        <w:rPr>
          <w:rFonts w:ascii="Times New Roman" w:hAnsi="Times New Roman"/>
          <w:sz w:val="22"/>
          <w:szCs w:val="22"/>
        </w:rPr>
      </w:pPr>
    </w:p>
    <w:tbl>
      <w:tblPr>
        <w:tblW w:w="9738" w:type="dxa"/>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037"/>
        <w:gridCol w:w="2401"/>
        <w:gridCol w:w="3690"/>
        <w:gridCol w:w="2610"/>
      </w:tblGrid>
      <w:tr w:rsidR="00A6243C" w:rsidRPr="00CB317C" w14:paraId="48FD269E" w14:textId="77777777" w:rsidTr="00D72FD6">
        <w:trPr>
          <w:trHeight w:val="673"/>
        </w:trPr>
        <w:tc>
          <w:tcPr>
            <w:tcW w:w="1037" w:type="dxa"/>
            <w:shd w:val="clear" w:color="auto" w:fill="000000"/>
          </w:tcPr>
          <w:p w14:paraId="44FD8391" w14:textId="77777777" w:rsidR="00A6243C" w:rsidRPr="00CB317C" w:rsidRDefault="00A6243C"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Cs/>
                <w:i/>
                <w:color w:val="FFFFFF"/>
                <w:sz w:val="22"/>
                <w:szCs w:val="22"/>
              </w:rPr>
            </w:pPr>
            <w:r w:rsidRPr="00CB317C">
              <w:rPr>
                <w:rFonts w:ascii="Times New Roman" w:hAnsi="Times New Roman"/>
                <w:bCs/>
                <w:i/>
                <w:color w:val="FFFFFF"/>
                <w:sz w:val="22"/>
                <w:szCs w:val="22"/>
              </w:rPr>
              <w:t>Date</w:t>
            </w:r>
          </w:p>
        </w:tc>
        <w:tc>
          <w:tcPr>
            <w:tcW w:w="2401" w:type="dxa"/>
            <w:tcBorders>
              <w:top w:val="single" w:sz="8" w:space="0" w:color="000000"/>
              <w:left w:val="single" w:sz="8" w:space="0" w:color="000000"/>
              <w:right w:val="single" w:sz="8" w:space="0" w:color="000000"/>
            </w:tcBorders>
            <w:shd w:val="clear" w:color="auto" w:fill="000000"/>
          </w:tcPr>
          <w:p w14:paraId="4CAD31F5" w14:textId="77777777" w:rsidR="00A6243C" w:rsidRPr="00CB317C" w:rsidRDefault="00A6243C"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Cs/>
                <w:i/>
                <w:color w:val="FFFFFF"/>
                <w:sz w:val="22"/>
                <w:szCs w:val="22"/>
              </w:rPr>
            </w:pPr>
            <w:r w:rsidRPr="00CB317C">
              <w:rPr>
                <w:rFonts w:ascii="Times New Roman" w:hAnsi="Times New Roman"/>
                <w:bCs/>
                <w:i/>
                <w:color w:val="FFFFFF"/>
                <w:sz w:val="22"/>
                <w:szCs w:val="22"/>
              </w:rPr>
              <w:t>Topic</w:t>
            </w:r>
          </w:p>
        </w:tc>
        <w:tc>
          <w:tcPr>
            <w:tcW w:w="3690" w:type="dxa"/>
            <w:shd w:val="clear" w:color="auto" w:fill="000000"/>
          </w:tcPr>
          <w:p w14:paraId="2B626D81" w14:textId="77777777" w:rsidR="00A6243C" w:rsidRPr="00CB317C" w:rsidRDefault="00A6243C"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Cs/>
                <w:i/>
                <w:color w:val="FFFFFF"/>
                <w:sz w:val="22"/>
                <w:szCs w:val="22"/>
              </w:rPr>
            </w:pPr>
            <w:r w:rsidRPr="00CB317C">
              <w:rPr>
                <w:rFonts w:ascii="Times New Roman" w:hAnsi="Times New Roman"/>
                <w:bCs/>
                <w:i/>
                <w:color w:val="FFFFFF"/>
                <w:sz w:val="22"/>
                <w:szCs w:val="22"/>
              </w:rPr>
              <w:t>What should be done before class</w:t>
            </w:r>
          </w:p>
        </w:tc>
        <w:tc>
          <w:tcPr>
            <w:tcW w:w="2610" w:type="dxa"/>
            <w:tcBorders>
              <w:top w:val="single" w:sz="8" w:space="0" w:color="000000"/>
              <w:left w:val="single" w:sz="8" w:space="0" w:color="000000"/>
              <w:right w:val="single" w:sz="8" w:space="0" w:color="000000"/>
            </w:tcBorders>
            <w:shd w:val="clear" w:color="auto" w:fill="000000"/>
          </w:tcPr>
          <w:p w14:paraId="7A0FBE1C" w14:textId="77777777" w:rsidR="00A6243C" w:rsidRPr="00CB317C" w:rsidRDefault="00A6243C"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Cs/>
                <w:i/>
                <w:color w:val="FFFFFF"/>
                <w:sz w:val="22"/>
                <w:szCs w:val="22"/>
              </w:rPr>
            </w:pPr>
            <w:r w:rsidRPr="00CB317C">
              <w:rPr>
                <w:rFonts w:ascii="Times New Roman" w:hAnsi="Times New Roman"/>
                <w:bCs/>
                <w:i/>
                <w:color w:val="FFFFFF"/>
                <w:sz w:val="22"/>
                <w:szCs w:val="22"/>
              </w:rPr>
              <w:t>Assignments due or other important reminders</w:t>
            </w:r>
          </w:p>
        </w:tc>
      </w:tr>
      <w:tr w:rsidR="00A6243C" w:rsidRPr="00CB317C" w14:paraId="1D0843AA" w14:textId="77777777" w:rsidTr="00D72FD6">
        <w:tc>
          <w:tcPr>
            <w:tcW w:w="1037" w:type="dxa"/>
            <w:tcBorders>
              <w:top w:val="single" w:sz="8" w:space="0" w:color="000000"/>
              <w:left w:val="single" w:sz="8" w:space="0" w:color="000000"/>
              <w:bottom w:val="single" w:sz="8" w:space="0" w:color="000000"/>
            </w:tcBorders>
            <w:shd w:val="clear" w:color="auto" w:fill="auto"/>
          </w:tcPr>
          <w:p w14:paraId="32BF4B59" w14:textId="63D9B56C" w:rsidR="00A6243C" w:rsidRPr="00CB317C" w:rsidRDefault="00C67857"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sz w:val="22"/>
                <w:szCs w:val="22"/>
              </w:rPr>
            </w:pPr>
            <w:r w:rsidRPr="00CB317C">
              <w:rPr>
                <w:rFonts w:ascii="Times New Roman" w:hAnsi="Times New Roman"/>
                <w:b/>
                <w:bCs/>
                <w:sz w:val="22"/>
                <w:szCs w:val="22"/>
              </w:rPr>
              <w:t>T</w:t>
            </w:r>
            <w:r w:rsidR="00CA3503" w:rsidRPr="00CB317C">
              <w:rPr>
                <w:rFonts w:ascii="Times New Roman" w:hAnsi="Times New Roman"/>
                <w:b/>
                <w:bCs/>
                <w:sz w:val="22"/>
                <w:szCs w:val="22"/>
              </w:rPr>
              <w:t xml:space="preserve">H </w:t>
            </w:r>
            <w:r w:rsidR="00A361A2">
              <w:rPr>
                <w:rFonts w:ascii="Times New Roman" w:hAnsi="Times New Roman"/>
                <w:b/>
                <w:bCs/>
                <w:sz w:val="22"/>
                <w:szCs w:val="22"/>
              </w:rPr>
              <w:t>8</w:t>
            </w:r>
            <w:r w:rsidR="00CA3503" w:rsidRPr="00CB317C">
              <w:rPr>
                <w:rFonts w:ascii="Times New Roman" w:hAnsi="Times New Roman"/>
                <w:b/>
                <w:bCs/>
                <w:sz w:val="22"/>
                <w:szCs w:val="22"/>
              </w:rPr>
              <w:t>/</w:t>
            </w:r>
            <w:r w:rsidR="00A361A2">
              <w:rPr>
                <w:rFonts w:ascii="Times New Roman" w:hAnsi="Times New Roman"/>
                <w:b/>
                <w:bCs/>
                <w:sz w:val="22"/>
                <w:szCs w:val="22"/>
              </w:rPr>
              <w:t>22</w:t>
            </w:r>
          </w:p>
        </w:tc>
        <w:tc>
          <w:tcPr>
            <w:tcW w:w="2401" w:type="dxa"/>
            <w:tcBorders>
              <w:top w:val="single" w:sz="8" w:space="0" w:color="000000"/>
              <w:left w:val="single" w:sz="8" w:space="0" w:color="000000"/>
              <w:bottom w:val="single" w:sz="8" w:space="0" w:color="000000"/>
              <w:right w:val="single" w:sz="8" w:space="0" w:color="000000"/>
            </w:tcBorders>
            <w:shd w:val="clear" w:color="auto" w:fill="auto"/>
          </w:tcPr>
          <w:p w14:paraId="6FBA67E7" w14:textId="77777777" w:rsidR="00A6243C" w:rsidRPr="00CB317C" w:rsidRDefault="00A6243C"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CB317C">
              <w:rPr>
                <w:rFonts w:ascii="Times New Roman" w:hAnsi="Times New Roman"/>
                <w:sz w:val="22"/>
                <w:szCs w:val="22"/>
              </w:rPr>
              <w:t>Introduction to the class</w:t>
            </w:r>
          </w:p>
        </w:tc>
        <w:tc>
          <w:tcPr>
            <w:tcW w:w="3690" w:type="dxa"/>
            <w:tcBorders>
              <w:top w:val="single" w:sz="8" w:space="0" w:color="000000"/>
              <w:bottom w:val="single" w:sz="8" w:space="0" w:color="000000"/>
            </w:tcBorders>
            <w:shd w:val="clear" w:color="auto" w:fill="auto"/>
          </w:tcPr>
          <w:p w14:paraId="5D30E933" w14:textId="77777777" w:rsidR="00A6243C" w:rsidRPr="00CB317C" w:rsidRDefault="00A6243C"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tc>
        <w:tc>
          <w:tcPr>
            <w:tcW w:w="2610" w:type="dxa"/>
            <w:tcBorders>
              <w:top w:val="single" w:sz="8" w:space="0" w:color="000000"/>
              <w:left w:val="single" w:sz="8" w:space="0" w:color="000000"/>
              <w:bottom w:val="single" w:sz="8" w:space="0" w:color="000000"/>
              <w:right w:val="single" w:sz="8" w:space="0" w:color="000000"/>
            </w:tcBorders>
            <w:shd w:val="clear" w:color="auto" w:fill="auto"/>
          </w:tcPr>
          <w:p w14:paraId="386F331A" w14:textId="77777777" w:rsidR="00A6243C" w:rsidRPr="00CB317C" w:rsidRDefault="00A6243C"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2"/>
                <w:szCs w:val="22"/>
              </w:rPr>
            </w:pPr>
          </w:p>
        </w:tc>
      </w:tr>
      <w:tr w:rsidR="00A6243C" w:rsidRPr="00CB317C" w14:paraId="3A457CDD" w14:textId="77777777" w:rsidTr="00D72FD6">
        <w:trPr>
          <w:trHeight w:val="592"/>
        </w:trPr>
        <w:tc>
          <w:tcPr>
            <w:tcW w:w="1037" w:type="dxa"/>
            <w:shd w:val="clear" w:color="auto" w:fill="auto"/>
          </w:tcPr>
          <w:p w14:paraId="611894B7" w14:textId="73F96A6D" w:rsidR="00A6243C" w:rsidRPr="00CB317C" w:rsidRDefault="00C67857"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sz w:val="22"/>
                <w:szCs w:val="22"/>
              </w:rPr>
            </w:pPr>
            <w:r w:rsidRPr="00CB317C">
              <w:rPr>
                <w:rFonts w:ascii="Times New Roman" w:hAnsi="Times New Roman"/>
                <w:b/>
                <w:bCs/>
                <w:sz w:val="22"/>
                <w:szCs w:val="22"/>
              </w:rPr>
              <w:t>T</w:t>
            </w:r>
            <w:r w:rsidR="00CA3503" w:rsidRPr="00CB317C">
              <w:rPr>
                <w:rFonts w:ascii="Times New Roman" w:hAnsi="Times New Roman"/>
                <w:b/>
                <w:bCs/>
                <w:sz w:val="22"/>
                <w:szCs w:val="22"/>
              </w:rPr>
              <w:t>U</w:t>
            </w:r>
            <w:r w:rsidRPr="00CB317C">
              <w:rPr>
                <w:rFonts w:ascii="Times New Roman" w:hAnsi="Times New Roman"/>
                <w:b/>
                <w:bCs/>
                <w:sz w:val="22"/>
                <w:szCs w:val="22"/>
              </w:rPr>
              <w:t xml:space="preserve"> </w:t>
            </w:r>
            <w:r w:rsidR="00A361A2">
              <w:rPr>
                <w:rFonts w:ascii="Times New Roman" w:hAnsi="Times New Roman"/>
                <w:b/>
                <w:bCs/>
                <w:sz w:val="22"/>
                <w:szCs w:val="22"/>
              </w:rPr>
              <w:t>8</w:t>
            </w:r>
            <w:r w:rsidR="00CA3503" w:rsidRPr="00CB317C">
              <w:rPr>
                <w:rFonts w:ascii="Times New Roman" w:hAnsi="Times New Roman"/>
                <w:b/>
                <w:bCs/>
                <w:sz w:val="22"/>
                <w:szCs w:val="22"/>
              </w:rPr>
              <w:t>/2</w:t>
            </w:r>
            <w:r w:rsidR="00CF5E49">
              <w:rPr>
                <w:rFonts w:ascii="Times New Roman" w:hAnsi="Times New Roman"/>
                <w:b/>
                <w:bCs/>
                <w:sz w:val="22"/>
                <w:szCs w:val="22"/>
              </w:rPr>
              <w:t>7</w:t>
            </w:r>
          </w:p>
        </w:tc>
        <w:tc>
          <w:tcPr>
            <w:tcW w:w="2401" w:type="dxa"/>
            <w:tcBorders>
              <w:left w:val="single" w:sz="8" w:space="0" w:color="000000"/>
              <w:right w:val="single" w:sz="8" w:space="0" w:color="000000"/>
            </w:tcBorders>
            <w:shd w:val="clear" w:color="auto" w:fill="auto"/>
          </w:tcPr>
          <w:p w14:paraId="070E2705" w14:textId="77777777" w:rsidR="00A6243C" w:rsidRPr="00CB317C" w:rsidRDefault="00A6243C"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CB317C">
              <w:rPr>
                <w:rFonts w:ascii="Times New Roman" w:hAnsi="Times New Roman"/>
                <w:sz w:val="22"/>
                <w:szCs w:val="22"/>
              </w:rPr>
              <w:t>Reality as a social construction</w:t>
            </w:r>
          </w:p>
        </w:tc>
        <w:tc>
          <w:tcPr>
            <w:tcW w:w="3690" w:type="dxa"/>
            <w:shd w:val="clear" w:color="auto" w:fill="auto"/>
          </w:tcPr>
          <w:p w14:paraId="44FBABEE" w14:textId="77777777" w:rsidR="00A6243C" w:rsidRPr="00CB317C" w:rsidRDefault="00A6243C"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CB317C">
              <w:rPr>
                <w:rFonts w:ascii="Times New Roman" w:hAnsi="Times New Roman"/>
                <w:sz w:val="22"/>
                <w:szCs w:val="22"/>
              </w:rPr>
              <w:t xml:space="preserve">Read Best, </w:t>
            </w:r>
            <w:r w:rsidRPr="00CB317C">
              <w:rPr>
                <w:rFonts w:ascii="Times New Roman" w:hAnsi="Times New Roman"/>
                <w:sz w:val="22"/>
                <w:szCs w:val="22"/>
                <w:u w:val="single"/>
              </w:rPr>
              <w:t>Social Problems</w:t>
            </w:r>
            <w:r w:rsidRPr="00CB317C">
              <w:rPr>
                <w:rFonts w:ascii="Times New Roman" w:hAnsi="Times New Roman"/>
                <w:sz w:val="22"/>
                <w:szCs w:val="22"/>
              </w:rPr>
              <w:t xml:space="preserve">, pgs. 3-14; watch YouTube video (see </w:t>
            </w:r>
            <w:r w:rsidR="00283255" w:rsidRPr="00CB317C">
              <w:rPr>
                <w:rFonts w:ascii="Times New Roman" w:hAnsi="Times New Roman"/>
                <w:sz w:val="22"/>
                <w:szCs w:val="22"/>
              </w:rPr>
              <w:t>Canvas</w:t>
            </w:r>
            <w:r w:rsidRPr="00CB317C">
              <w:rPr>
                <w:rFonts w:ascii="Times New Roman" w:hAnsi="Times New Roman"/>
                <w:sz w:val="22"/>
                <w:szCs w:val="22"/>
              </w:rPr>
              <w:t xml:space="preserve">); 2 blog entries (see </w:t>
            </w:r>
            <w:r w:rsidR="00283255" w:rsidRPr="00CB317C">
              <w:rPr>
                <w:rFonts w:ascii="Times New Roman" w:hAnsi="Times New Roman"/>
                <w:sz w:val="22"/>
                <w:szCs w:val="22"/>
              </w:rPr>
              <w:t>Canvas</w:t>
            </w:r>
            <w:r w:rsidRPr="00CB317C">
              <w:rPr>
                <w:rFonts w:ascii="Times New Roman" w:hAnsi="Times New Roman"/>
                <w:sz w:val="22"/>
                <w:szCs w:val="22"/>
              </w:rPr>
              <w:t>)</w:t>
            </w:r>
          </w:p>
        </w:tc>
        <w:tc>
          <w:tcPr>
            <w:tcW w:w="2610" w:type="dxa"/>
            <w:tcBorders>
              <w:left w:val="single" w:sz="8" w:space="0" w:color="000000"/>
              <w:right w:val="single" w:sz="8" w:space="0" w:color="000000"/>
            </w:tcBorders>
            <w:shd w:val="clear" w:color="auto" w:fill="auto"/>
          </w:tcPr>
          <w:p w14:paraId="05FF9D62" w14:textId="309B2D07" w:rsidR="00A6243C" w:rsidRPr="00CB317C" w:rsidRDefault="00D16B5E"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FF0000"/>
                <w:sz w:val="22"/>
                <w:szCs w:val="22"/>
              </w:rPr>
            </w:pPr>
            <w:r>
              <w:rPr>
                <w:rFonts w:ascii="Times New Roman" w:hAnsi="Times New Roman"/>
                <w:color w:val="FF0000"/>
                <w:sz w:val="22"/>
                <w:szCs w:val="22"/>
              </w:rPr>
              <w:t>August 28</w:t>
            </w:r>
            <w:r w:rsidR="00A6243C" w:rsidRPr="00CB317C">
              <w:rPr>
                <w:rFonts w:ascii="Times New Roman" w:hAnsi="Times New Roman"/>
                <w:color w:val="FF0000"/>
                <w:sz w:val="22"/>
                <w:szCs w:val="22"/>
              </w:rPr>
              <w:t xml:space="preserve"> is last day to drop &amp; get a refund.</w:t>
            </w:r>
          </w:p>
        </w:tc>
      </w:tr>
      <w:tr w:rsidR="00A6243C" w:rsidRPr="00CB317C" w14:paraId="2E123E90" w14:textId="77777777" w:rsidTr="00D72FD6">
        <w:trPr>
          <w:trHeight w:val="601"/>
        </w:trPr>
        <w:tc>
          <w:tcPr>
            <w:tcW w:w="1037" w:type="dxa"/>
            <w:tcBorders>
              <w:top w:val="single" w:sz="8" w:space="0" w:color="000000"/>
              <w:left w:val="single" w:sz="8" w:space="0" w:color="000000"/>
              <w:bottom w:val="single" w:sz="8" w:space="0" w:color="000000"/>
            </w:tcBorders>
            <w:shd w:val="clear" w:color="auto" w:fill="auto"/>
          </w:tcPr>
          <w:p w14:paraId="16D3EFF9" w14:textId="7F877CDC" w:rsidR="00A6243C" w:rsidRPr="00CB317C" w:rsidRDefault="00C67857"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sz w:val="22"/>
                <w:szCs w:val="22"/>
              </w:rPr>
            </w:pPr>
            <w:r w:rsidRPr="00CB317C">
              <w:rPr>
                <w:rFonts w:ascii="Times New Roman" w:hAnsi="Times New Roman"/>
                <w:b/>
                <w:bCs/>
                <w:sz w:val="22"/>
                <w:szCs w:val="22"/>
              </w:rPr>
              <w:t>T</w:t>
            </w:r>
            <w:r w:rsidR="00CA3503" w:rsidRPr="00CB317C">
              <w:rPr>
                <w:rFonts w:ascii="Times New Roman" w:hAnsi="Times New Roman"/>
                <w:b/>
                <w:bCs/>
                <w:sz w:val="22"/>
                <w:szCs w:val="22"/>
              </w:rPr>
              <w:t xml:space="preserve">H </w:t>
            </w:r>
            <w:r w:rsidR="00CF5E49">
              <w:rPr>
                <w:rFonts w:ascii="Times New Roman" w:hAnsi="Times New Roman"/>
                <w:b/>
                <w:bCs/>
                <w:sz w:val="22"/>
                <w:szCs w:val="22"/>
              </w:rPr>
              <w:t>8/29</w:t>
            </w:r>
          </w:p>
        </w:tc>
        <w:tc>
          <w:tcPr>
            <w:tcW w:w="2401" w:type="dxa"/>
            <w:tcBorders>
              <w:top w:val="single" w:sz="8" w:space="0" w:color="000000"/>
              <w:left w:val="single" w:sz="8" w:space="0" w:color="000000"/>
              <w:bottom w:val="single" w:sz="8" w:space="0" w:color="000000"/>
              <w:right w:val="single" w:sz="8" w:space="0" w:color="000000"/>
            </w:tcBorders>
            <w:shd w:val="clear" w:color="auto" w:fill="auto"/>
          </w:tcPr>
          <w:p w14:paraId="5BA9D416" w14:textId="77777777" w:rsidR="00A6243C" w:rsidRPr="00CB317C" w:rsidRDefault="00A6243C"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CB317C">
              <w:rPr>
                <w:rFonts w:ascii="Times New Roman" w:hAnsi="Times New Roman"/>
                <w:sz w:val="22"/>
                <w:szCs w:val="22"/>
              </w:rPr>
              <w:t>Claims and claims-making</w:t>
            </w:r>
          </w:p>
        </w:tc>
        <w:tc>
          <w:tcPr>
            <w:tcW w:w="3690" w:type="dxa"/>
            <w:tcBorders>
              <w:top w:val="single" w:sz="8" w:space="0" w:color="000000"/>
              <w:bottom w:val="single" w:sz="8" w:space="0" w:color="000000"/>
            </w:tcBorders>
            <w:shd w:val="clear" w:color="auto" w:fill="auto"/>
          </w:tcPr>
          <w:p w14:paraId="1D3A256A" w14:textId="77777777" w:rsidR="00A6243C" w:rsidRPr="00CB317C" w:rsidRDefault="00A6243C"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CB317C">
              <w:rPr>
                <w:rFonts w:ascii="Times New Roman" w:hAnsi="Times New Roman"/>
                <w:sz w:val="22"/>
                <w:szCs w:val="22"/>
              </w:rPr>
              <w:t xml:space="preserve">Read Best, pgs. 14-28; Read Silver, </w:t>
            </w:r>
            <w:r w:rsidRPr="00CB317C">
              <w:rPr>
                <w:rFonts w:ascii="Times New Roman" w:hAnsi="Times New Roman"/>
                <w:sz w:val="22"/>
                <w:szCs w:val="22"/>
                <w:u w:val="single"/>
              </w:rPr>
              <w:t>Social Problems Readings</w:t>
            </w:r>
            <w:r w:rsidRPr="00CB317C">
              <w:rPr>
                <w:rFonts w:ascii="Times New Roman" w:hAnsi="Times New Roman"/>
                <w:sz w:val="22"/>
                <w:szCs w:val="22"/>
              </w:rPr>
              <w:t>, reading #5</w:t>
            </w:r>
          </w:p>
        </w:tc>
        <w:tc>
          <w:tcPr>
            <w:tcW w:w="2610" w:type="dxa"/>
            <w:tcBorders>
              <w:top w:val="single" w:sz="8" w:space="0" w:color="000000"/>
              <w:left w:val="single" w:sz="8" w:space="0" w:color="000000"/>
              <w:bottom w:val="single" w:sz="8" w:space="0" w:color="000000"/>
              <w:right w:val="single" w:sz="8" w:space="0" w:color="000000"/>
            </w:tcBorders>
            <w:shd w:val="clear" w:color="auto" w:fill="auto"/>
          </w:tcPr>
          <w:p w14:paraId="5ABA09AE" w14:textId="77777777" w:rsidR="00A6243C" w:rsidRPr="00CB317C" w:rsidRDefault="00A6243C" w:rsidP="009635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2"/>
                <w:szCs w:val="22"/>
              </w:rPr>
            </w:pPr>
          </w:p>
        </w:tc>
      </w:tr>
    </w:tbl>
    <w:p w14:paraId="0CF6F8CD" w14:textId="77777777" w:rsidR="00A6243C" w:rsidRPr="00CB317C" w:rsidRDefault="00A6243C" w:rsidP="009635AD">
      <w:pPr>
        <w:rPr>
          <w:rFonts w:ascii="Times New Roman" w:hAnsi="Times New Roman"/>
          <w:sz w:val="22"/>
          <w:szCs w:val="22"/>
        </w:rPr>
      </w:pPr>
    </w:p>
    <w:p w14:paraId="79B385D2" w14:textId="77777777" w:rsidR="00A6243C" w:rsidRPr="00CB317C" w:rsidRDefault="00A6243C" w:rsidP="009635AD">
      <w:pPr>
        <w:rPr>
          <w:rFonts w:ascii="Times New Roman" w:hAnsi="Times New Roman"/>
          <w:sz w:val="22"/>
          <w:szCs w:val="22"/>
        </w:rPr>
      </w:pPr>
    </w:p>
    <w:p w14:paraId="7721AFB7" w14:textId="77777777" w:rsidR="00A6243C" w:rsidRPr="00CB317C" w:rsidRDefault="00A6243C" w:rsidP="009635AD">
      <w:pPr>
        <w:rPr>
          <w:rFonts w:ascii="Times New Roman" w:hAnsi="Times New Roman"/>
          <w:sz w:val="22"/>
          <w:szCs w:val="22"/>
        </w:rPr>
      </w:pPr>
    </w:p>
    <w:p w14:paraId="625EE502" w14:textId="77777777" w:rsidR="009635AD" w:rsidRPr="00CB317C" w:rsidRDefault="009635AD">
      <w:pPr>
        <w:rPr>
          <w:rFonts w:ascii="Times New Roman" w:hAnsi="Times New Roman"/>
          <w:sz w:val="22"/>
          <w:szCs w:val="22"/>
        </w:rPr>
      </w:pPr>
    </w:p>
    <w:p w14:paraId="5D04974A" w14:textId="77777777" w:rsidR="00AB673C" w:rsidRPr="00CB317C" w:rsidRDefault="00AB673C" w:rsidP="00AB673C">
      <w:pPr>
        <w:rPr>
          <w:rFonts w:ascii="Times New Roman" w:hAnsi="Times New Roman"/>
          <w:sz w:val="22"/>
          <w:szCs w:val="22"/>
        </w:rPr>
      </w:pPr>
    </w:p>
    <w:p w14:paraId="2D6C790D" w14:textId="77777777" w:rsidR="00AB673C" w:rsidRPr="00CB317C" w:rsidRDefault="00AB673C" w:rsidP="00AB673C">
      <w:pPr>
        <w:rPr>
          <w:rFonts w:ascii="Times New Roman" w:hAnsi="Times New Roman"/>
          <w:sz w:val="22"/>
          <w:szCs w:val="22"/>
        </w:rPr>
      </w:pPr>
    </w:p>
    <w:p w14:paraId="24CC8B35" w14:textId="2080145B" w:rsidR="00AB673C" w:rsidRPr="00CB317C" w:rsidRDefault="00AB673C" w:rsidP="00AB673C">
      <w:pPr>
        <w:rPr>
          <w:rFonts w:ascii="Times New Roman" w:hAnsi="Times New Roman"/>
          <w:sz w:val="22"/>
          <w:szCs w:val="22"/>
        </w:rPr>
      </w:pPr>
      <w:r w:rsidRPr="00CB317C">
        <w:rPr>
          <w:rFonts w:ascii="Times New Roman" w:hAnsi="Times New Roman"/>
          <w:sz w:val="22"/>
          <w:szCs w:val="22"/>
        </w:rPr>
        <w:tab/>
      </w:r>
      <w:r w:rsidRPr="00CB317C">
        <w:rPr>
          <w:rFonts w:ascii="Times New Roman" w:hAnsi="Times New Roman"/>
          <w:sz w:val="22"/>
          <w:szCs w:val="22"/>
        </w:rPr>
        <w:tab/>
      </w:r>
    </w:p>
    <w:sectPr w:rsidR="00AB673C" w:rsidRPr="00CB317C" w:rsidSect="00D72FD6">
      <w:footerReference w:type="even" r:id="rId42"/>
      <w:footerReference w:type="default" r:id="rId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1C0B86" w14:textId="77777777" w:rsidR="00885208" w:rsidRDefault="00885208" w:rsidP="00B41245">
      <w:r>
        <w:separator/>
      </w:r>
    </w:p>
  </w:endnote>
  <w:endnote w:type="continuationSeparator" w:id="0">
    <w:p w14:paraId="65DCF806" w14:textId="77777777" w:rsidR="00885208" w:rsidRDefault="00885208" w:rsidP="00B41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1FB4C" w14:textId="77777777" w:rsidR="00866F08" w:rsidRDefault="00866F08" w:rsidP="00B832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A484D">
      <w:rPr>
        <w:rStyle w:val="PageNumber"/>
        <w:noProof/>
      </w:rPr>
      <w:t>3</w:t>
    </w:r>
    <w:r>
      <w:rPr>
        <w:rStyle w:val="PageNumber"/>
      </w:rPr>
      <w:fldChar w:fldCharType="end"/>
    </w:r>
  </w:p>
  <w:p w14:paraId="0C0237E2" w14:textId="77777777" w:rsidR="00866F08" w:rsidRDefault="00866F08" w:rsidP="00866F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FBEF1" w14:textId="77777777" w:rsidR="00866F08" w:rsidRDefault="00866F08" w:rsidP="00B832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B7F21">
      <w:rPr>
        <w:rStyle w:val="PageNumber"/>
        <w:noProof/>
      </w:rPr>
      <w:t>3</w:t>
    </w:r>
    <w:r>
      <w:rPr>
        <w:rStyle w:val="PageNumber"/>
      </w:rPr>
      <w:fldChar w:fldCharType="end"/>
    </w:r>
  </w:p>
  <w:p w14:paraId="545D10CC" w14:textId="0D0BB792" w:rsidR="00CA3503" w:rsidRDefault="00E23046" w:rsidP="00866F08">
    <w:pPr>
      <w:pStyle w:val="Footer"/>
      <w:ind w:right="360"/>
    </w:pPr>
    <w:r>
      <w:t xml:space="preserve">Updated </w:t>
    </w:r>
    <w:r w:rsidR="00B405BE">
      <w:t>7</w:t>
    </w:r>
    <w:r w:rsidR="000B62A2">
      <w:t>.</w:t>
    </w:r>
    <w:r w:rsidR="00B405BE">
      <w:t>3</w:t>
    </w:r>
    <w:r w:rsidR="006918C2">
      <w:t>1</w:t>
    </w:r>
    <w:r w:rsidR="000B62A2">
      <w:t>.24</w:t>
    </w:r>
  </w:p>
  <w:p w14:paraId="115A35A8" w14:textId="77777777" w:rsidR="00E23046" w:rsidRDefault="00E23046" w:rsidP="00866F08">
    <w:pPr>
      <w:pStyle w:val="Footer"/>
      <w:ind w:right="360"/>
    </w:pPr>
  </w:p>
  <w:p w14:paraId="4CC935D0" w14:textId="77777777" w:rsidR="00E23046" w:rsidRDefault="00E23046" w:rsidP="00866F0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BB8EFB" w14:textId="77777777" w:rsidR="00885208" w:rsidRDefault="00885208" w:rsidP="00B41245">
      <w:r>
        <w:separator/>
      </w:r>
    </w:p>
  </w:footnote>
  <w:footnote w:type="continuationSeparator" w:id="0">
    <w:p w14:paraId="02F7476A" w14:textId="77777777" w:rsidR="00885208" w:rsidRDefault="00885208" w:rsidP="00B412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0F6D91"/>
    <w:multiLevelType w:val="multilevel"/>
    <w:tmpl w:val="314A56E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810E7B"/>
    <w:multiLevelType w:val="hybridMultilevel"/>
    <w:tmpl w:val="6832CD7C"/>
    <w:lvl w:ilvl="0" w:tplc="04090001">
      <w:start w:val="1"/>
      <w:numFmt w:val="bullet"/>
      <w:lvlText w:val=""/>
      <w:lvlJc w:val="left"/>
      <w:pPr>
        <w:ind w:left="1152"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14A1981"/>
    <w:multiLevelType w:val="hybridMultilevel"/>
    <w:tmpl w:val="64DEF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7F372D"/>
    <w:multiLevelType w:val="hybridMultilevel"/>
    <w:tmpl w:val="DBC0CFDC"/>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4" w15:restartNumberingAfterBreak="0">
    <w:nsid w:val="4B77664F"/>
    <w:multiLevelType w:val="hybridMultilevel"/>
    <w:tmpl w:val="5DE481A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9A7CC7"/>
    <w:multiLevelType w:val="hybridMultilevel"/>
    <w:tmpl w:val="6342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947EDC"/>
    <w:multiLevelType w:val="hybridMultilevel"/>
    <w:tmpl w:val="3C5618B2"/>
    <w:lvl w:ilvl="0" w:tplc="7E4ED260">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BC7C15"/>
    <w:multiLevelType w:val="multilevel"/>
    <w:tmpl w:val="EB0A78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CE71813"/>
    <w:multiLevelType w:val="multilevel"/>
    <w:tmpl w:val="92AC7B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61293538">
    <w:abstractNumId w:val="2"/>
  </w:num>
  <w:num w:numId="2" w16cid:durableId="113646528">
    <w:abstractNumId w:val="4"/>
  </w:num>
  <w:num w:numId="3" w16cid:durableId="1220870557">
    <w:abstractNumId w:val="7"/>
  </w:num>
  <w:num w:numId="4" w16cid:durableId="378168896">
    <w:abstractNumId w:val="6"/>
  </w:num>
  <w:num w:numId="5" w16cid:durableId="1860124186">
    <w:abstractNumId w:val="8"/>
  </w:num>
  <w:num w:numId="6" w16cid:durableId="921646409">
    <w:abstractNumId w:val="6"/>
  </w:num>
  <w:num w:numId="7" w16cid:durableId="1810900137">
    <w:abstractNumId w:val="5"/>
  </w:num>
  <w:num w:numId="8" w16cid:durableId="560293034">
    <w:abstractNumId w:val="0"/>
  </w:num>
  <w:num w:numId="9" w16cid:durableId="682902038">
    <w:abstractNumId w:val="0"/>
  </w:num>
  <w:num w:numId="10" w16cid:durableId="1990864924">
    <w:abstractNumId w:val="3"/>
  </w:num>
  <w:num w:numId="11" w16cid:durableId="1651860640">
    <w:abstractNumId w:val="3"/>
  </w:num>
  <w:num w:numId="12" w16cid:durableId="14637717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AF5"/>
    <w:rsid w:val="000104E3"/>
    <w:rsid w:val="00036040"/>
    <w:rsid w:val="00043498"/>
    <w:rsid w:val="00074B50"/>
    <w:rsid w:val="000851A9"/>
    <w:rsid w:val="0008761E"/>
    <w:rsid w:val="00097E56"/>
    <w:rsid w:val="000B094E"/>
    <w:rsid w:val="000B62A2"/>
    <w:rsid w:val="000C2EFD"/>
    <w:rsid w:val="000C43FA"/>
    <w:rsid w:val="000D30C1"/>
    <w:rsid w:val="000D56DE"/>
    <w:rsid w:val="000E4391"/>
    <w:rsid w:val="000E51C3"/>
    <w:rsid w:val="0010217D"/>
    <w:rsid w:val="00106A59"/>
    <w:rsid w:val="00121F27"/>
    <w:rsid w:val="00121F51"/>
    <w:rsid w:val="001223E0"/>
    <w:rsid w:val="00123073"/>
    <w:rsid w:val="00123076"/>
    <w:rsid w:val="00132503"/>
    <w:rsid w:val="001333F9"/>
    <w:rsid w:val="0013407D"/>
    <w:rsid w:val="00136C00"/>
    <w:rsid w:val="0016169B"/>
    <w:rsid w:val="0016329F"/>
    <w:rsid w:val="00172301"/>
    <w:rsid w:val="00174C43"/>
    <w:rsid w:val="001911CB"/>
    <w:rsid w:val="001972CE"/>
    <w:rsid w:val="001A29E8"/>
    <w:rsid w:val="001C3367"/>
    <w:rsid w:val="001C452B"/>
    <w:rsid w:val="001D5367"/>
    <w:rsid w:val="001D660A"/>
    <w:rsid w:val="00202765"/>
    <w:rsid w:val="00223843"/>
    <w:rsid w:val="00226798"/>
    <w:rsid w:val="00237E72"/>
    <w:rsid w:val="0024007B"/>
    <w:rsid w:val="002409C1"/>
    <w:rsid w:val="00240A18"/>
    <w:rsid w:val="0024111E"/>
    <w:rsid w:val="002421D3"/>
    <w:rsid w:val="00243034"/>
    <w:rsid w:val="00283255"/>
    <w:rsid w:val="00290D15"/>
    <w:rsid w:val="002925DB"/>
    <w:rsid w:val="002A1F8C"/>
    <w:rsid w:val="002C7518"/>
    <w:rsid w:val="002D5297"/>
    <w:rsid w:val="002E2C6B"/>
    <w:rsid w:val="00301003"/>
    <w:rsid w:val="00303AA7"/>
    <w:rsid w:val="00306CB2"/>
    <w:rsid w:val="00327565"/>
    <w:rsid w:val="00331CE9"/>
    <w:rsid w:val="00347A22"/>
    <w:rsid w:val="00370DAC"/>
    <w:rsid w:val="003952F2"/>
    <w:rsid w:val="003A780D"/>
    <w:rsid w:val="003A7BAA"/>
    <w:rsid w:val="003C139C"/>
    <w:rsid w:val="003C1EBE"/>
    <w:rsid w:val="003C2962"/>
    <w:rsid w:val="00402281"/>
    <w:rsid w:val="00405416"/>
    <w:rsid w:val="00410EF8"/>
    <w:rsid w:val="00430EFC"/>
    <w:rsid w:val="00435572"/>
    <w:rsid w:val="00463E92"/>
    <w:rsid w:val="004671C8"/>
    <w:rsid w:val="00482824"/>
    <w:rsid w:val="00484CD3"/>
    <w:rsid w:val="004A41ED"/>
    <w:rsid w:val="004A7329"/>
    <w:rsid w:val="004B6D8A"/>
    <w:rsid w:val="004C4600"/>
    <w:rsid w:val="004D3F66"/>
    <w:rsid w:val="004D64D9"/>
    <w:rsid w:val="004E278F"/>
    <w:rsid w:val="004E5102"/>
    <w:rsid w:val="00505604"/>
    <w:rsid w:val="00507D8C"/>
    <w:rsid w:val="005233FE"/>
    <w:rsid w:val="00526A8E"/>
    <w:rsid w:val="00561F04"/>
    <w:rsid w:val="00565469"/>
    <w:rsid w:val="005719E7"/>
    <w:rsid w:val="0058443E"/>
    <w:rsid w:val="00586528"/>
    <w:rsid w:val="00586C6C"/>
    <w:rsid w:val="00587B27"/>
    <w:rsid w:val="005A418F"/>
    <w:rsid w:val="005D1468"/>
    <w:rsid w:val="005D1807"/>
    <w:rsid w:val="005D68CE"/>
    <w:rsid w:val="005E75CD"/>
    <w:rsid w:val="005F0590"/>
    <w:rsid w:val="005F185D"/>
    <w:rsid w:val="005F3C6A"/>
    <w:rsid w:val="00600246"/>
    <w:rsid w:val="00604559"/>
    <w:rsid w:val="00621AB5"/>
    <w:rsid w:val="00621D6E"/>
    <w:rsid w:val="00637CD5"/>
    <w:rsid w:val="00663DE7"/>
    <w:rsid w:val="00673158"/>
    <w:rsid w:val="0068000E"/>
    <w:rsid w:val="00687987"/>
    <w:rsid w:val="006918C2"/>
    <w:rsid w:val="006B2B3C"/>
    <w:rsid w:val="006B7F21"/>
    <w:rsid w:val="006E671F"/>
    <w:rsid w:val="006E7C1C"/>
    <w:rsid w:val="006F2F51"/>
    <w:rsid w:val="006F52F2"/>
    <w:rsid w:val="006F679D"/>
    <w:rsid w:val="0070002E"/>
    <w:rsid w:val="0070396D"/>
    <w:rsid w:val="00704511"/>
    <w:rsid w:val="00715482"/>
    <w:rsid w:val="00720593"/>
    <w:rsid w:val="00735DD5"/>
    <w:rsid w:val="00764623"/>
    <w:rsid w:val="007804B8"/>
    <w:rsid w:val="00782697"/>
    <w:rsid w:val="00786FF6"/>
    <w:rsid w:val="00787F8B"/>
    <w:rsid w:val="007907BC"/>
    <w:rsid w:val="007A359D"/>
    <w:rsid w:val="007B2407"/>
    <w:rsid w:val="007B5DF8"/>
    <w:rsid w:val="007C4A06"/>
    <w:rsid w:val="007D07BD"/>
    <w:rsid w:val="007D110E"/>
    <w:rsid w:val="007D5BB2"/>
    <w:rsid w:val="007E44CA"/>
    <w:rsid w:val="007F18DB"/>
    <w:rsid w:val="0080589D"/>
    <w:rsid w:val="00820723"/>
    <w:rsid w:val="00833581"/>
    <w:rsid w:val="00840F56"/>
    <w:rsid w:val="00842106"/>
    <w:rsid w:val="00844711"/>
    <w:rsid w:val="00846039"/>
    <w:rsid w:val="00850940"/>
    <w:rsid w:val="00851A91"/>
    <w:rsid w:val="0085219B"/>
    <w:rsid w:val="00866F08"/>
    <w:rsid w:val="00877F1E"/>
    <w:rsid w:val="00881232"/>
    <w:rsid w:val="00885208"/>
    <w:rsid w:val="00890AC0"/>
    <w:rsid w:val="008A31E8"/>
    <w:rsid w:val="008A484D"/>
    <w:rsid w:val="008D5FDF"/>
    <w:rsid w:val="008E4BF0"/>
    <w:rsid w:val="008F0FD3"/>
    <w:rsid w:val="00944048"/>
    <w:rsid w:val="00947542"/>
    <w:rsid w:val="009635AD"/>
    <w:rsid w:val="00966AE5"/>
    <w:rsid w:val="009860D0"/>
    <w:rsid w:val="00993F30"/>
    <w:rsid w:val="009A2292"/>
    <w:rsid w:val="009B3C14"/>
    <w:rsid w:val="009E73DC"/>
    <w:rsid w:val="00A11F59"/>
    <w:rsid w:val="00A14BA2"/>
    <w:rsid w:val="00A246D8"/>
    <w:rsid w:val="00A25415"/>
    <w:rsid w:val="00A2605B"/>
    <w:rsid w:val="00A30F05"/>
    <w:rsid w:val="00A361A2"/>
    <w:rsid w:val="00A416A7"/>
    <w:rsid w:val="00A501E5"/>
    <w:rsid w:val="00A6243C"/>
    <w:rsid w:val="00A97F27"/>
    <w:rsid w:val="00AB673C"/>
    <w:rsid w:val="00AC5538"/>
    <w:rsid w:val="00AF271F"/>
    <w:rsid w:val="00B05443"/>
    <w:rsid w:val="00B1007D"/>
    <w:rsid w:val="00B11143"/>
    <w:rsid w:val="00B36812"/>
    <w:rsid w:val="00B405BE"/>
    <w:rsid w:val="00B40A96"/>
    <w:rsid w:val="00B41245"/>
    <w:rsid w:val="00B459C7"/>
    <w:rsid w:val="00B56842"/>
    <w:rsid w:val="00B72918"/>
    <w:rsid w:val="00B826D0"/>
    <w:rsid w:val="00B83244"/>
    <w:rsid w:val="00BA56B5"/>
    <w:rsid w:val="00BB12B5"/>
    <w:rsid w:val="00BB20F4"/>
    <w:rsid w:val="00BC3865"/>
    <w:rsid w:val="00BC4ABD"/>
    <w:rsid w:val="00BE30F4"/>
    <w:rsid w:val="00BE5DC0"/>
    <w:rsid w:val="00BE76E2"/>
    <w:rsid w:val="00BF454E"/>
    <w:rsid w:val="00C00B17"/>
    <w:rsid w:val="00C27FE8"/>
    <w:rsid w:val="00C31E4A"/>
    <w:rsid w:val="00C36698"/>
    <w:rsid w:val="00C4306D"/>
    <w:rsid w:val="00C4572C"/>
    <w:rsid w:val="00C67857"/>
    <w:rsid w:val="00C81143"/>
    <w:rsid w:val="00C83EEC"/>
    <w:rsid w:val="00C95EE5"/>
    <w:rsid w:val="00CA3503"/>
    <w:rsid w:val="00CA6B29"/>
    <w:rsid w:val="00CB317C"/>
    <w:rsid w:val="00CB6D5E"/>
    <w:rsid w:val="00CF3EC4"/>
    <w:rsid w:val="00CF5B48"/>
    <w:rsid w:val="00CF5E49"/>
    <w:rsid w:val="00D061A4"/>
    <w:rsid w:val="00D11991"/>
    <w:rsid w:val="00D13C36"/>
    <w:rsid w:val="00D16B5E"/>
    <w:rsid w:val="00D27863"/>
    <w:rsid w:val="00D27AEC"/>
    <w:rsid w:val="00D45E00"/>
    <w:rsid w:val="00D617E8"/>
    <w:rsid w:val="00D72FD6"/>
    <w:rsid w:val="00D80A7F"/>
    <w:rsid w:val="00D90949"/>
    <w:rsid w:val="00DB0F6A"/>
    <w:rsid w:val="00DF18BE"/>
    <w:rsid w:val="00E206D4"/>
    <w:rsid w:val="00E23046"/>
    <w:rsid w:val="00E33275"/>
    <w:rsid w:val="00E37AF5"/>
    <w:rsid w:val="00E43098"/>
    <w:rsid w:val="00E53A00"/>
    <w:rsid w:val="00E60BDA"/>
    <w:rsid w:val="00E779FF"/>
    <w:rsid w:val="00E8156E"/>
    <w:rsid w:val="00E93A91"/>
    <w:rsid w:val="00EA0B97"/>
    <w:rsid w:val="00F27727"/>
    <w:rsid w:val="00F3521E"/>
    <w:rsid w:val="00F3739E"/>
    <w:rsid w:val="00F54F31"/>
    <w:rsid w:val="00F54FD5"/>
    <w:rsid w:val="00F63A1B"/>
    <w:rsid w:val="00F95C5E"/>
    <w:rsid w:val="00FB36E6"/>
    <w:rsid w:val="00FD346C"/>
    <w:rsid w:val="00FD3995"/>
    <w:rsid w:val="00FE22A2"/>
    <w:rsid w:val="00FE388D"/>
    <w:rsid w:val="00FE3B8F"/>
    <w:rsid w:val="0F3D9DF8"/>
    <w:rsid w:val="13FF3AD9"/>
    <w:rsid w:val="2111BA84"/>
    <w:rsid w:val="2163383C"/>
    <w:rsid w:val="221476AE"/>
    <w:rsid w:val="442D2055"/>
    <w:rsid w:val="469DCB3F"/>
    <w:rsid w:val="4A9F27C9"/>
    <w:rsid w:val="698D2271"/>
    <w:rsid w:val="7065CB38"/>
    <w:rsid w:val="71396350"/>
    <w:rsid w:val="745620AF"/>
    <w:rsid w:val="7BB63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5F193B"/>
  <w15:docId w15:val="{C4BD817B-D1CE-43B5-A0B9-47B966BD7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next w:val="Normal"/>
    <w:link w:val="Heading2Char"/>
    <w:uiPriority w:val="9"/>
    <w:unhideWhenUsed/>
    <w:qFormat/>
    <w:rsid w:val="002E2C6B"/>
    <w:pPr>
      <w:keepNext/>
      <w:keepLines/>
      <w:spacing w:before="40" w:line="259" w:lineRule="auto"/>
      <w:outlineLvl w:val="1"/>
    </w:pPr>
    <w:rPr>
      <w:rFonts w:ascii="Calibri Light" w:eastAsia="Times New Roman" w:hAnsi="Calibri Light"/>
      <w:color w:val="2F5496"/>
      <w:kern w:val="2"/>
      <w:sz w:val="26"/>
      <w:szCs w:val="26"/>
    </w:rPr>
  </w:style>
  <w:style w:type="paragraph" w:styleId="Heading3">
    <w:name w:val="heading 3"/>
    <w:basedOn w:val="Normal"/>
    <w:next w:val="Normal"/>
    <w:link w:val="Heading3Char"/>
    <w:uiPriority w:val="9"/>
    <w:unhideWhenUsed/>
    <w:qFormat/>
    <w:rsid w:val="002E2C6B"/>
    <w:pPr>
      <w:keepNext/>
      <w:keepLines/>
      <w:spacing w:before="40" w:line="259" w:lineRule="auto"/>
      <w:outlineLvl w:val="2"/>
    </w:pPr>
    <w:rPr>
      <w:rFonts w:ascii="Calibri Light" w:eastAsia="Times New Roman" w:hAnsi="Calibri Light"/>
      <w:color w:val="1F3763"/>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37AF5"/>
    <w:rPr>
      <w:color w:val="0000FF"/>
      <w:u w:val="single"/>
    </w:rPr>
  </w:style>
  <w:style w:type="paragraph" w:styleId="Header">
    <w:name w:val="header"/>
    <w:basedOn w:val="Normal"/>
    <w:link w:val="HeaderChar"/>
    <w:uiPriority w:val="99"/>
    <w:unhideWhenUsed/>
    <w:rsid w:val="00B41245"/>
    <w:pPr>
      <w:tabs>
        <w:tab w:val="center" w:pos="4320"/>
        <w:tab w:val="right" w:pos="8640"/>
      </w:tabs>
    </w:pPr>
  </w:style>
  <w:style w:type="character" w:customStyle="1" w:styleId="HeaderChar">
    <w:name w:val="Header Char"/>
    <w:link w:val="Header"/>
    <w:uiPriority w:val="99"/>
    <w:rsid w:val="00B41245"/>
    <w:rPr>
      <w:sz w:val="24"/>
      <w:szCs w:val="24"/>
    </w:rPr>
  </w:style>
  <w:style w:type="paragraph" w:styleId="Footer">
    <w:name w:val="footer"/>
    <w:basedOn w:val="Normal"/>
    <w:link w:val="FooterChar"/>
    <w:uiPriority w:val="99"/>
    <w:unhideWhenUsed/>
    <w:rsid w:val="00B41245"/>
    <w:pPr>
      <w:tabs>
        <w:tab w:val="center" w:pos="4320"/>
        <w:tab w:val="right" w:pos="8640"/>
      </w:tabs>
    </w:pPr>
  </w:style>
  <w:style w:type="character" w:customStyle="1" w:styleId="FooterChar">
    <w:name w:val="Footer Char"/>
    <w:link w:val="Footer"/>
    <w:uiPriority w:val="99"/>
    <w:rsid w:val="00B41245"/>
    <w:rPr>
      <w:sz w:val="24"/>
      <w:szCs w:val="24"/>
    </w:rPr>
  </w:style>
  <w:style w:type="character" w:styleId="FollowedHyperlink">
    <w:name w:val="FollowedHyperlink"/>
    <w:uiPriority w:val="99"/>
    <w:semiHidden/>
    <w:unhideWhenUsed/>
    <w:rsid w:val="00586528"/>
    <w:rPr>
      <w:color w:val="800080"/>
      <w:u w:val="single"/>
    </w:rPr>
  </w:style>
  <w:style w:type="paragraph" w:styleId="FootnoteText">
    <w:name w:val="footnote text"/>
    <w:basedOn w:val="Normal"/>
    <w:link w:val="FootnoteTextChar"/>
    <w:uiPriority w:val="99"/>
    <w:unhideWhenUsed/>
    <w:rsid w:val="00866F08"/>
  </w:style>
  <w:style w:type="character" w:customStyle="1" w:styleId="FootnoteTextChar">
    <w:name w:val="Footnote Text Char"/>
    <w:link w:val="FootnoteText"/>
    <w:uiPriority w:val="99"/>
    <w:rsid w:val="00866F08"/>
    <w:rPr>
      <w:sz w:val="24"/>
      <w:szCs w:val="24"/>
    </w:rPr>
  </w:style>
  <w:style w:type="character" w:styleId="FootnoteReference">
    <w:name w:val="footnote reference"/>
    <w:uiPriority w:val="99"/>
    <w:unhideWhenUsed/>
    <w:rsid w:val="00866F08"/>
    <w:rPr>
      <w:vertAlign w:val="superscript"/>
    </w:rPr>
  </w:style>
  <w:style w:type="character" w:styleId="PageNumber">
    <w:name w:val="page number"/>
    <w:uiPriority w:val="99"/>
    <w:semiHidden/>
    <w:unhideWhenUsed/>
    <w:rsid w:val="00866F08"/>
  </w:style>
  <w:style w:type="character" w:customStyle="1" w:styleId="apple-converted-space">
    <w:name w:val="apple-converted-space"/>
    <w:rsid w:val="003A7BAA"/>
  </w:style>
  <w:style w:type="character" w:styleId="UnresolvedMention">
    <w:name w:val="Unresolved Mention"/>
    <w:uiPriority w:val="47"/>
    <w:rsid w:val="003C1EBE"/>
    <w:rPr>
      <w:color w:val="605E5C"/>
      <w:shd w:val="clear" w:color="auto" w:fill="E1DFDD"/>
    </w:rPr>
  </w:style>
  <w:style w:type="character" w:styleId="CommentReference">
    <w:name w:val="annotation reference"/>
    <w:uiPriority w:val="99"/>
    <w:semiHidden/>
    <w:unhideWhenUsed/>
    <w:rsid w:val="007B5DF8"/>
    <w:rPr>
      <w:sz w:val="16"/>
      <w:szCs w:val="16"/>
    </w:rPr>
  </w:style>
  <w:style w:type="paragraph" w:styleId="CommentText">
    <w:name w:val="annotation text"/>
    <w:basedOn w:val="Normal"/>
    <w:link w:val="CommentTextChar"/>
    <w:uiPriority w:val="99"/>
    <w:unhideWhenUsed/>
    <w:rsid w:val="007B5DF8"/>
    <w:rPr>
      <w:sz w:val="20"/>
      <w:szCs w:val="20"/>
    </w:rPr>
  </w:style>
  <w:style w:type="character" w:customStyle="1" w:styleId="CommentTextChar">
    <w:name w:val="Comment Text Char"/>
    <w:basedOn w:val="DefaultParagraphFont"/>
    <w:link w:val="CommentText"/>
    <w:uiPriority w:val="99"/>
    <w:rsid w:val="007B5DF8"/>
  </w:style>
  <w:style w:type="paragraph" w:styleId="CommentSubject">
    <w:name w:val="annotation subject"/>
    <w:basedOn w:val="CommentText"/>
    <w:next w:val="CommentText"/>
    <w:link w:val="CommentSubjectChar"/>
    <w:uiPriority w:val="99"/>
    <w:semiHidden/>
    <w:unhideWhenUsed/>
    <w:rsid w:val="007B5DF8"/>
    <w:rPr>
      <w:b/>
      <w:bCs/>
    </w:rPr>
  </w:style>
  <w:style w:type="character" w:customStyle="1" w:styleId="CommentSubjectChar">
    <w:name w:val="Comment Subject Char"/>
    <w:link w:val="CommentSubject"/>
    <w:uiPriority w:val="99"/>
    <w:semiHidden/>
    <w:rsid w:val="007B5DF8"/>
    <w:rPr>
      <w:b/>
      <w:bCs/>
    </w:rPr>
  </w:style>
  <w:style w:type="paragraph" w:styleId="BalloonText">
    <w:name w:val="Balloon Text"/>
    <w:basedOn w:val="Normal"/>
    <w:link w:val="BalloonTextChar"/>
    <w:uiPriority w:val="99"/>
    <w:semiHidden/>
    <w:unhideWhenUsed/>
    <w:rsid w:val="007B5DF8"/>
    <w:rPr>
      <w:rFonts w:ascii="Segoe UI" w:hAnsi="Segoe UI" w:cs="Segoe UI"/>
      <w:sz w:val="18"/>
      <w:szCs w:val="18"/>
    </w:rPr>
  </w:style>
  <w:style w:type="character" w:customStyle="1" w:styleId="BalloonTextChar">
    <w:name w:val="Balloon Text Char"/>
    <w:link w:val="BalloonText"/>
    <w:uiPriority w:val="99"/>
    <w:semiHidden/>
    <w:rsid w:val="007B5DF8"/>
    <w:rPr>
      <w:rFonts w:ascii="Segoe UI" w:hAnsi="Segoe UI" w:cs="Segoe UI"/>
      <w:sz w:val="18"/>
      <w:szCs w:val="18"/>
    </w:rPr>
  </w:style>
  <w:style w:type="paragraph" w:customStyle="1" w:styleId="paragraph">
    <w:name w:val="paragraph"/>
    <w:basedOn w:val="Normal"/>
    <w:rsid w:val="00D45E00"/>
    <w:pPr>
      <w:spacing w:before="100" w:beforeAutospacing="1" w:after="100" w:afterAutospacing="1"/>
    </w:pPr>
    <w:rPr>
      <w:rFonts w:ascii="Times New Roman" w:eastAsia="Times New Roman" w:hAnsi="Times New Roman"/>
    </w:rPr>
  </w:style>
  <w:style w:type="character" w:customStyle="1" w:styleId="normaltextrun">
    <w:name w:val="normaltextrun"/>
    <w:basedOn w:val="DefaultParagraphFont"/>
    <w:rsid w:val="00D45E00"/>
  </w:style>
  <w:style w:type="character" w:customStyle="1" w:styleId="eop">
    <w:name w:val="eop"/>
    <w:basedOn w:val="DefaultParagraphFont"/>
    <w:rsid w:val="00D45E00"/>
  </w:style>
  <w:style w:type="paragraph" w:styleId="EndnoteText">
    <w:name w:val="endnote text"/>
    <w:basedOn w:val="Normal"/>
    <w:link w:val="EndnoteTextChar"/>
    <w:uiPriority w:val="99"/>
    <w:semiHidden/>
    <w:unhideWhenUsed/>
    <w:rsid w:val="00E23046"/>
    <w:rPr>
      <w:sz w:val="20"/>
      <w:szCs w:val="20"/>
    </w:rPr>
  </w:style>
  <w:style w:type="character" w:customStyle="1" w:styleId="EndnoteTextChar">
    <w:name w:val="Endnote Text Char"/>
    <w:basedOn w:val="DefaultParagraphFont"/>
    <w:link w:val="EndnoteText"/>
    <w:uiPriority w:val="99"/>
    <w:semiHidden/>
    <w:rsid w:val="00E23046"/>
  </w:style>
  <w:style w:type="character" w:styleId="EndnoteReference">
    <w:name w:val="endnote reference"/>
    <w:uiPriority w:val="99"/>
    <w:semiHidden/>
    <w:unhideWhenUsed/>
    <w:rsid w:val="00E23046"/>
    <w:rPr>
      <w:vertAlign w:val="superscript"/>
    </w:rPr>
  </w:style>
  <w:style w:type="paragraph" w:styleId="ListParagraph">
    <w:name w:val="List Paragraph"/>
    <w:basedOn w:val="Normal"/>
    <w:uiPriority w:val="34"/>
    <w:qFormat/>
    <w:rsid w:val="00D061A4"/>
    <w:pPr>
      <w:ind w:left="720"/>
      <w:contextualSpacing/>
    </w:pPr>
  </w:style>
  <w:style w:type="paragraph" w:styleId="NormalWeb">
    <w:name w:val="Normal (Web)"/>
    <w:basedOn w:val="Normal"/>
    <w:uiPriority w:val="99"/>
    <w:unhideWhenUsed/>
    <w:rsid w:val="00402281"/>
    <w:pPr>
      <w:spacing w:before="100" w:beforeAutospacing="1" w:after="100" w:afterAutospacing="1"/>
    </w:pPr>
    <w:rPr>
      <w:rFonts w:ascii="Times New Roman" w:eastAsia="Times New Roman" w:hAnsi="Times New Roman"/>
    </w:rPr>
  </w:style>
  <w:style w:type="paragraph" w:styleId="Revision">
    <w:name w:val="Revision"/>
    <w:hidden/>
    <w:uiPriority w:val="71"/>
    <w:rsid w:val="0010217D"/>
    <w:rPr>
      <w:sz w:val="24"/>
      <w:szCs w:val="24"/>
    </w:rPr>
  </w:style>
  <w:style w:type="character" w:customStyle="1" w:styleId="Heading2Char">
    <w:name w:val="Heading 2 Char"/>
    <w:link w:val="Heading2"/>
    <w:uiPriority w:val="9"/>
    <w:rsid w:val="002E2C6B"/>
    <w:rPr>
      <w:rFonts w:ascii="Calibri Light" w:eastAsia="Times New Roman" w:hAnsi="Calibri Light"/>
      <w:color w:val="2F5496"/>
      <w:kern w:val="2"/>
      <w:sz w:val="26"/>
      <w:szCs w:val="26"/>
    </w:rPr>
  </w:style>
  <w:style w:type="character" w:customStyle="1" w:styleId="Heading3Char">
    <w:name w:val="Heading 3 Char"/>
    <w:link w:val="Heading3"/>
    <w:uiPriority w:val="9"/>
    <w:rsid w:val="002E2C6B"/>
    <w:rPr>
      <w:rFonts w:ascii="Calibri Light" w:eastAsia="Times New Roman" w:hAnsi="Calibri Light"/>
      <w:color w:val="1F3763"/>
      <w:kern w:val="2"/>
      <w:sz w:val="24"/>
      <w:szCs w:val="24"/>
    </w:rPr>
  </w:style>
  <w:style w:type="paragraph" w:styleId="NoSpacing">
    <w:name w:val="No Spacing"/>
    <w:uiPriority w:val="1"/>
    <w:qFormat/>
    <w:rsid w:val="00AB673C"/>
    <w:rPr>
      <w:rFonts w:ascii="Calibri" w:eastAsia="Calibri" w:hAnsi="Calibri"/>
      <w:sz w:val="24"/>
      <w:szCs w:val="24"/>
    </w:rPr>
  </w:style>
  <w:style w:type="character" w:customStyle="1" w:styleId="contentpasted3">
    <w:name w:val="contentpasted3"/>
    <w:basedOn w:val="DefaultParagraphFont"/>
    <w:rsid w:val="00D90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140526">
      <w:bodyDiv w:val="1"/>
      <w:marLeft w:val="0"/>
      <w:marRight w:val="0"/>
      <w:marTop w:val="0"/>
      <w:marBottom w:val="0"/>
      <w:divBdr>
        <w:top w:val="none" w:sz="0" w:space="0" w:color="auto"/>
        <w:left w:val="none" w:sz="0" w:space="0" w:color="auto"/>
        <w:bottom w:val="none" w:sz="0" w:space="0" w:color="auto"/>
        <w:right w:val="none" w:sz="0" w:space="0" w:color="auto"/>
      </w:divBdr>
    </w:div>
    <w:div w:id="266356869">
      <w:bodyDiv w:val="1"/>
      <w:marLeft w:val="0"/>
      <w:marRight w:val="0"/>
      <w:marTop w:val="0"/>
      <w:marBottom w:val="0"/>
      <w:divBdr>
        <w:top w:val="none" w:sz="0" w:space="0" w:color="auto"/>
        <w:left w:val="none" w:sz="0" w:space="0" w:color="auto"/>
        <w:bottom w:val="none" w:sz="0" w:space="0" w:color="auto"/>
        <w:right w:val="none" w:sz="0" w:space="0" w:color="auto"/>
      </w:divBdr>
    </w:div>
    <w:div w:id="288050309">
      <w:bodyDiv w:val="1"/>
      <w:marLeft w:val="0"/>
      <w:marRight w:val="0"/>
      <w:marTop w:val="0"/>
      <w:marBottom w:val="0"/>
      <w:divBdr>
        <w:top w:val="none" w:sz="0" w:space="0" w:color="auto"/>
        <w:left w:val="none" w:sz="0" w:space="0" w:color="auto"/>
        <w:bottom w:val="none" w:sz="0" w:space="0" w:color="auto"/>
        <w:right w:val="none" w:sz="0" w:space="0" w:color="auto"/>
      </w:divBdr>
    </w:div>
    <w:div w:id="320813855">
      <w:bodyDiv w:val="1"/>
      <w:marLeft w:val="0"/>
      <w:marRight w:val="0"/>
      <w:marTop w:val="0"/>
      <w:marBottom w:val="0"/>
      <w:divBdr>
        <w:top w:val="none" w:sz="0" w:space="0" w:color="auto"/>
        <w:left w:val="none" w:sz="0" w:space="0" w:color="auto"/>
        <w:bottom w:val="none" w:sz="0" w:space="0" w:color="auto"/>
        <w:right w:val="none" w:sz="0" w:space="0" w:color="auto"/>
      </w:divBdr>
      <w:divsChild>
        <w:div w:id="449907411">
          <w:marLeft w:val="0"/>
          <w:marRight w:val="0"/>
          <w:marTop w:val="0"/>
          <w:marBottom w:val="0"/>
          <w:divBdr>
            <w:top w:val="none" w:sz="0" w:space="0" w:color="auto"/>
            <w:left w:val="none" w:sz="0" w:space="0" w:color="auto"/>
            <w:bottom w:val="none" w:sz="0" w:space="0" w:color="auto"/>
            <w:right w:val="none" w:sz="0" w:space="0" w:color="auto"/>
          </w:divBdr>
        </w:div>
        <w:div w:id="1303118757">
          <w:marLeft w:val="0"/>
          <w:marRight w:val="0"/>
          <w:marTop w:val="0"/>
          <w:marBottom w:val="0"/>
          <w:divBdr>
            <w:top w:val="none" w:sz="0" w:space="0" w:color="auto"/>
            <w:left w:val="none" w:sz="0" w:space="0" w:color="auto"/>
            <w:bottom w:val="none" w:sz="0" w:space="0" w:color="auto"/>
            <w:right w:val="none" w:sz="0" w:space="0" w:color="auto"/>
          </w:divBdr>
        </w:div>
        <w:div w:id="1675648033">
          <w:marLeft w:val="0"/>
          <w:marRight w:val="0"/>
          <w:marTop w:val="0"/>
          <w:marBottom w:val="0"/>
          <w:divBdr>
            <w:top w:val="none" w:sz="0" w:space="0" w:color="auto"/>
            <w:left w:val="none" w:sz="0" w:space="0" w:color="auto"/>
            <w:bottom w:val="none" w:sz="0" w:space="0" w:color="auto"/>
            <w:right w:val="none" w:sz="0" w:space="0" w:color="auto"/>
          </w:divBdr>
        </w:div>
      </w:divsChild>
    </w:div>
    <w:div w:id="388262352">
      <w:bodyDiv w:val="1"/>
      <w:marLeft w:val="0"/>
      <w:marRight w:val="0"/>
      <w:marTop w:val="0"/>
      <w:marBottom w:val="0"/>
      <w:divBdr>
        <w:top w:val="none" w:sz="0" w:space="0" w:color="auto"/>
        <w:left w:val="none" w:sz="0" w:space="0" w:color="auto"/>
        <w:bottom w:val="none" w:sz="0" w:space="0" w:color="auto"/>
        <w:right w:val="none" w:sz="0" w:space="0" w:color="auto"/>
      </w:divBdr>
    </w:div>
    <w:div w:id="528301809">
      <w:bodyDiv w:val="1"/>
      <w:marLeft w:val="0"/>
      <w:marRight w:val="0"/>
      <w:marTop w:val="0"/>
      <w:marBottom w:val="0"/>
      <w:divBdr>
        <w:top w:val="none" w:sz="0" w:space="0" w:color="auto"/>
        <w:left w:val="none" w:sz="0" w:space="0" w:color="auto"/>
        <w:bottom w:val="none" w:sz="0" w:space="0" w:color="auto"/>
        <w:right w:val="none" w:sz="0" w:space="0" w:color="auto"/>
      </w:divBdr>
    </w:div>
    <w:div w:id="581111431">
      <w:bodyDiv w:val="1"/>
      <w:marLeft w:val="0"/>
      <w:marRight w:val="0"/>
      <w:marTop w:val="0"/>
      <w:marBottom w:val="0"/>
      <w:divBdr>
        <w:top w:val="none" w:sz="0" w:space="0" w:color="auto"/>
        <w:left w:val="none" w:sz="0" w:space="0" w:color="auto"/>
        <w:bottom w:val="none" w:sz="0" w:space="0" w:color="auto"/>
        <w:right w:val="none" w:sz="0" w:space="0" w:color="auto"/>
      </w:divBdr>
    </w:div>
    <w:div w:id="585505361">
      <w:bodyDiv w:val="1"/>
      <w:marLeft w:val="0"/>
      <w:marRight w:val="0"/>
      <w:marTop w:val="0"/>
      <w:marBottom w:val="0"/>
      <w:divBdr>
        <w:top w:val="none" w:sz="0" w:space="0" w:color="auto"/>
        <w:left w:val="none" w:sz="0" w:space="0" w:color="auto"/>
        <w:bottom w:val="none" w:sz="0" w:space="0" w:color="auto"/>
        <w:right w:val="none" w:sz="0" w:space="0" w:color="auto"/>
      </w:divBdr>
    </w:div>
    <w:div w:id="713430208">
      <w:bodyDiv w:val="1"/>
      <w:marLeft w:val="0"/>
      <w:marRight w:val="0"/>
      <w:marTop w:val="0"/>
      <w:marBottom w:val="0"/>
      <w:divBdr>
        <w:top w:val="none" w:sz="0" w:space="0" w:color="auto"/>
        <w:left w:val="none" w:sz="0" w:space="0" w:color="auto"/>
        <w:bottom w:val="none" w:sz="0" w:space="0" w:color="auto"/>
        <w:right w:val="none" w:sz="0" w:space="0" w:color="auto"/>
      </w:divBdr>
    </w:div>
    <w:div w:id="793669054">
      <w:bodyDiv w:val="1"/>
      <w:marLeft w:val="0"/>
      <w:marRight w:val="0"/>
      <w:marTop w:val="0"/>
      <w:marBottom w:val="0"/>
      <w:divBdr>
        <w:top w:val="none" w:sz="0" w:space="0" w:color="auto"/>
        <w:left w:val="none" w:sz="0" w:space="0" w:color="auto"/>
        <w:bottom w:val="none" w:sz="0" w:space="0" w:color="auto"/>
        <w:right w:val="none" w:sz="0" w:space="0" w:color="auto"/>
      </w:divBdr>
    </w:div>
    <w:div w:id="805468262">
      <w:bodyDiv w:val="1"/>
      <w:marLeft w:val="0"/>
      <w:marRight w:val="0"/>
      <w:marTop w:val="0"/>
      <w:marBottom w:val="0"/>
      <w:divBdr>
        <w:top w:val="none" w:sz="0" w:space="0" w:color="auto"/>
        <w:left w:val="none" w:sz="0" w:space="0" w:color="auto"/>
        <w:bottom w:val="none" w:sz="0" w:space="0" w:color="auto"/>
        <w:right w:val="none" w:sz="0" w:space="0" w:color="auto"/>
      </w:divBdr>
    </w:div>
    <w:div w:id="956252930">
      <w:bodyDiv w:val="1"/>
      <w:marLeft w:val="0"/>
      <w:marRight w:val="0"/>
      <w:marTop w:val="0"/>
      <w:marBottom w:val="0"/>
      <w:divBdr>
        <w:top w:val="none" w:sz="0" w:space="0" w:color="auto"/>
        <w:left w:val="none" w:sz="0" w:space="0" w:color="auto"/>
        <w:bottom w:val="none" w:sz="0" w:space="0" w:color="auto"/>
        <w:right w:val="none" w:sz="0" w:space="0" w:color="auto"/>
      </w:divBdr>
      <w:divsChild>
        <w:div w:id="219445187">
          <w:marLeft w:val="0"/>
          <w:marRight w:val="0"/>
          <w:marTop w:val="0"/>
          <w:marBottom w:val="0"/>
          <w:divBdr>
            <w:top w:val="none" w:sz="0" w:space="0" w:color="auto"/>
            <w:left w:val="none" w:sz="0" w:space="0" w:color="auto"/>
            <w:bottom w:val="none" w:sz="0" w:space="0" w:color="auto"/>
            <w:right w:val="none" w:sz="0" w:space="0" w:color="auto"/>
          </w:divBdr>
        </w:div>
        <w:div w:id="335038989">
          <w:marLeft w:val="0"/>
          <w:marRight w:val="0"/>
          <w:marTop w:val="0"/>
          <w:marBottom w:val="0"/>
          <w:divBdr>
            <w:top w:val="none" w:sz="0" w:space="0" w:color="auto"/>
            <w:left w:val="none" w:sz="0" w:space="0" w:color="auto"/>
            <w:bottom w:val="none" w:sz="0" w:space="0" w:color="auto"/>
            <w:right w:val="none" w:sz="0" w:space="0" w:color="auto"/>
          </w:divBdr>
        </w:div>
        <w:div w:id="502669079">
          <w:marLeft w:val="0"/>
          <w:marRight w:val="0"/>
          <w:marTop w:val="0"/>
          <w:marBottom w:val="0"/>
          <w:divBdr>
            <w:top w:val="none" w:sz="0" w:space="0" w:color="auto"/>
            <w:left w:val="none" w:sz="0" w:space="0" w:color="auto"/>
            <w:bottom w:val="none" w:sz="0" w:space="0" w:color="auto"/>
            <w:right w:val="none" w:sz="0" w:space="0" w:color="auto"/>
          </w:divBdr>
        </w:div>
        <w:div w:id="797064261">
          <w:marLeft w:val="0"/>
          <w:marRight w:val="0"/>
          <w:marTop w:val="0"/>
          <w:marBottom w:val="0"/>
          <w:divBdr>
            <w:top w:val="none" w:sz="0" w:space="0" w:color="auto"/>
            <w:left w:val="none" w:sz="0" w:space="0" w:color="auto"/>
            <w:bottom w:val="none" w:sz="0" w:space="0" w:color="auto"/>
            <w:right w:val="none" w:sz="0" w:space="0" w:color="auto"/>
          </w:divBdr>
        </w:div>
        <w:div w:id="1163357988">
          <w:marLeft w:val="0"/>
          <w:marRight w:val="0"/>
          <w:marTop w:val="0"/>
          <w:marBottom w:val="0"/>
          <w:divBdr>
            <w:top w:val="none" w:sz="0" w:space="0" w:color="auto"/>
            <w:left w:val="none" w:sz="0" w:space="0" w:color="auto"/>
            <w:bottom w:val="none" w:sz="0" w:space="0" w:color="auto"/>
            <w:right w:val="none" w:sz="0" w:space="0" w:color="auto"/>
          </w:divBdr>
        </w:div>
        <w:div w:id="1168523755">
          <w:marLeft w:val="0"/>
          <w:marRight w:val="0"/>
          <w:marTop w:val="0"/>
          <w:marBottom w:val="0"/>
          <w:divBdr>
            <w:top w:val="none" w:sz="0" w:space="0" w:color="auto"/>
            <w:left w:val="none" w:sz="0" w:space="0" w:color="auto"/>
            <w:bottom w:val="none" w:sz="0" w:space="0" w:color="auto"/>
            <w:right w:val="none" w:sz="0" w:space="0" w:color="auto"/>
          </w:divBdr>
        </w:div>
        <w:div w:id="1277059554">
          <w:marLeft w:val="0"/>
          <w:marRight w:val="0"/>
          <w:marTop w:val="0"/>
          <w:marBottom w:val="0"/>
          <w:divBdr>
            <w:top w:val="none" w:sz="0" w:space="0" w:color="auto"/>
            <w:left w:val="none" w:sz="0" w:space="0" w:color="auto"/>
            <w:bottom w:val="none" w:sz="0" w:space="0" w:color="auto"/>
            <w:right w:val="none" w:sz="0" w:space="0" w:color="auto"/>
          </w:divBdr>
        </w:div>
        <w:div w:id="1578858469">
          <w:marLeft w:val="0"/>
          <w:marRight w:val="0"/>
          <w:marTop w:val="0"/>
          <w:marBottom w:val="0"/>
          <w:divBdr>
            <w:top w:val="none" w:sz="0" w:space="0" w:color="auto"/>
            <w:left w:val="none" w:sz="0" w:space="0" w:color="auto"/>
            <w:bottom w:val="none" w:sz="0" w:space="0" w:color="auto"/>
            <w:right w:val="none" w:sz="0" w:space="0" w:color="auto"/>
          </w:divBdr>
        </w:div>
        <w:div w:id="1582713842">
          <w:marLeft w:val="0"/>
          <w:marRight w:val="0"/>
          <w:marTop w:val="0"/>
          <w:marBottom w:val="0"/>
          <w:divBdr>
            <w:top w:val="none" w:sz="0" w:space="0" w:color="auto"/>
            <w:left w:val="none" w:sz="0" w:space="0" w:color="auto"/>
            <w:bottom w:val="none" w:sz="0" w:space="0" w:color="auto"/>
            <w:right w:val="none" w:sz="0" w:space="0" w:color="auto"/>
          </w:divBdr>
        </w:div>
        <w:div w:id="1593539860">
          <w:marLeft w:val="0"/>
          <w:marRight w:val="0"/>
          <w:marTop w:val="0"/>
          <w:marBottom w:val="0"/>
          <w:divBdr>
            <w:top w:val="none" w:sz="0" w:space="0" w:color="auto"/>
            <w:left w:val="none" w:sz="0" w:space="0" w:color="auto"/>
            <w:bottom w:val="none" w:sz="0" w:space="0" w:color="auto"/>
            <w:right w:val="none" w:sz="0" w:space="0" w:color="auto"/>
          </w:divBdr>
          <w:divsChild>
            <w:div w:id="159859559">
              <w:marLeft w:val="0"/>
              <w:marRight w:val="0"/>
              <w:marTop w:val="0"/>
              <w:marBottom w:val="0"/>
              <w:divBdr>
                <w:top w:val="none" w:sz="0" w:space="0" w:color="auto"/>
                <w:left w:val="none" w:sz="0" w:space="0" w:color="auto"/>
                <w:bottom w:val="none" w:sz="0" w:space="0" w:color="auto"/>
                <w:right w:val="none" w:sz="0" w:space="0" w:color="auto"/>
              </w:divBdr>
            </w:div>
            <w:div w:id="661469921">
              <w:marLeft w:val="0"/>
              <w:marRight w:val="0"/>
              <w:marTop w:val="0"/>
              <w:marBottom w:val="0"/>
              <w:divBdr>
                <w:top w:val="none" w:sz="0" w:space="0" w:color="auto"/>
                <w:left w:val="none" w:sz="0" w:space="0" w:color="auto"/>
                <w:bottom w:val="none" w:sz="0" w:space="0" w:color="auto"/>
                <w:right w:val="none" w:sz="0" w:space="0" w:color="auto"/>
              </w:divBdr>
            </w:div>
          </w:divsChild>
        </w:div>
        <w:div w:id="1778408559">
          <w:marLeft w:val="0"/>
          <w:marRight w:val="0"/>
          <w:marTop w:val="0"/>
          <w:marBottom w:val="0"/>
          <w:divBdr>
            <w:top w:val="none" w:sz="0" w:space="0" w:color="auto"/>
            <w:left w:val="none" w:sz="0" w:space="0" w:color="auto"/>
            <w:bottom w:val="none" w:sz="0" w:space="0" w:color="auto"/>
            <w:right w:val="none" w:sz="0" w:space="0" w:color="auto"/>
          </w:divBdr>
        </w:div>
      </w:divsChild>
    </w:div>
    <w:div w:id="1048530500">
      <w:bodyDiv w:val="1"/>
      <w:marLeft w:val="0"/>
      <w:marRight w:val="0"/>
      <w:marTop w:val="0"/>
      <w:marBottom w:val="0"/>
      <w:divBdr>
        <w:top w:val="none" w:sz="0" w:space="0" w:color="auto"/>
        <w:left w:val="none" w:sz="0" w:space="0" w:color="auto"/>
        <w:bottom w:val="none" w:sz="0" w:space="0" w:color="auto"/>
        <w:right w:val="none" w:sz="0" w:space="0" w:color="auto"/>
      </w:divBdr>
    </w:div>
    <w:div w:id="1073743464">
      <w:bodyDiv w:val="1"/>
      <w:marLeft w:val="0"/>
      <w:marRight w:val="0"/>
      <w:marTop w:val="0"/>
      <w:marBottom w:val="0"/>
      <w:divBdr>
        <w:top w:val="none" w:sz="0" w:space="0" w:color="auto"/>
        <w:left w:val="none" w:sz="0" w:space="0" w:color="auto"/>
        <w:bottom w:val="none" w:sz="0" w:space="0" w:color="auto"/>
        <w:right w:val="none" w:sz="0" w:space="0" w:color="auto"/>
      </w:divBdr>
      <w:divsChild>
        <w:div w:id="2132094275">
          <w:marLeft w:val="600"/>
          <w:marRight w:val="0"/>
          <w:marTop w:val="0"/>
          <w:marBottom w:val="0"/>
          <w:divBdr>
            <w:top w:val="none" w:sz="0" w:space="0" w:color="auto"/>
            <w:left w:val="none" w:sz="0" w:space="0" w:color="auto"/>
            <w:bottom w:val="none" w:sz="0" w:space="0" w:color="auto"/>
            <w:right w:val="none" w:sz="0" w:space="0" w:color="auto"/>
          </w:divBdr>
        </w:div>
        <w:div w:id="1751349371">
          <w:marLeft w:val="600"/>
          <w:marRight w:val="0"/>
          <w:marTop w:val="240"/>
          <w:marBottom w:val="240"/>
          <w:divBdr>
            <w:top w:val="none" w:sz="0" w:space="0" w:color="auto"/>
            <w:left w:val="none" w:sz="0" w:space="0" w:color="auto"/>
            <w:bottom w:val="none" w:sz="0" w:space="0" w:color="auto"/>
            <w:right w:val="none" w:sz="0" w:space="0" w:color="auto"/>
          </w:divBdr>
        </w:div>
      </w:divsChild>
    </w:div>
    <w:div w:id="1085806943">
      <w:bodyDiv w:val="1"/>
      <w:marLeft w:val="0"/>
      <w:marRight w:val="0"/>
      <w:marTop w:val="0"/>
      <w:marBottom w:val="0"/>
      <w:divBdr>
        <w:top w:val="none" w:sz="0" w:space="0" w:color="auto"/>
        <w:left w:val="none" w:sz="0" w:space="0" w:color="auto"/>
        <w:bottom w:val="none" w:sz="0" w:space="0" w:color="auto"/>
        <w:right w:val="none" w:sz="0" w:space="0" w:color="auto"/>
      </w:divBdr>
    </w:div>
    <w:div w:id="1122386596">
      <w:bodyDiv w:val="1"/>
      <w:marLeft w:val="0"/>
      <w:marRight w:val="0"/>
      <w:marTop w:val="0"/>
      <w:marBottom w:val="0"/>
      <w:divBdr>
        <w:top w:val="none" w:sz="0" w:space="0" w:color="auto"/>
        <w:left w:val="none" w:sz="0" w:space="0" w:color="auto"/>
        <w:bottom w:val="none" w:sz="0" w:space="0" w:color="auto"/>
        <w:right w:val="none" w:sz="0" w:space="0" w:color="auto"/>
      </w:divBdr>
      <w:divsChild>
        <w:div w:id="1389063367">
          <w:blockQuote w:val="1"/>
          <w:marLeft w:val="720"/>
          <w:marRight w:val="720"/>
          <w:marTop w:val="100"/>
          <w:marBottom w:val="0"/>
          <w:divBdr>
            <w:top w:val="none" w:sz="0" w:space="0" w:color="auto"/>
            <w:left w:val="none" w:sz="0" w:space="0" w:color="auto"/>
            <w:bottom w:val="none" w:sz="0" w:space="0" w:color="auto"/>
            <w:right w:val="none" w:sz="0" w:space="0" w:color="auto"/>
          </w:divBdr>
        </w:div>
      </w:divsChild>
    </w:div>
    <w:div w:id="1416127951">
      <w:bodyDiv w:val="1"/>
      <w:marLeft w:val="0"/>
      <w:marRight w:val="0"/>
      <w:marTop w:val="0"/>
      <w:marBottom w:val="0"/>
      <w:divBdr>
        <w:top w:val="none" w:sz="0" w:space="0" w:color="auto"/>
        <w:left w:val="none" w:sz="0" w:space="0" w:color="auto"/>
        <w:bottom w:val="none" w:sz="0" w:space="0" w:color="auto"/>
        <w:right w:val="none" w:sz="0" w:space="0" w:color="auto"/>
      </w:divBdr>
    </w:div>
    <w:div w:id="1637637232">
      <w:bodyDiv w:val="1"/>
      <w:marLeft w:val="0"/>
      <w:marRight w:val="0"/>
      <w:marTop w:val="0"/>
      <w:marBottom w:val="0"/>
      <w:divBdr>
        <w:top w:val="none" w:sz="0" w:space="0" w:color="auto"/>
        <w:left w:val="none" w:sz="0" w:space="0" w:color="auto"/>
        <w:bottom w:val="none" w:sz="0" w:space="0" w:color="auto"/>
        <w:right w:val="none" w:sz="0" w:space="0" w:color="auto"/>
      </w:divBdr>
    </w:div>
    <w:div w:id="1659268153">
      <w:bodyDiv w:val="1"/>
      <w:marLeft w:val="0"/>
      <w:marRight w:val="0"/>
      <w:marTop w:val="0"/>
      <w:marBottom w:val="0"/>
      <w:divBdr>
        <w:top w:val="none" w:sz="0" w:space="0" w:color="auto"/>
        <w:left w:val="none" w:sz="0" w:space="0" w:color="auto"/>
        <w:bottom w:val="none" w:sz="0" w:space="0" w:color="auto"/>
        <w:right w:val="none" w:sz="0" w:space="0" w:color="auto"/>
      </w:divBdr>
    </w:div>
    <w:div w:id="1827673378">
      <w:bodyDiv w:val="1"/>
      <w:marLeft w:val="0"/>
      <w:marRight w:val="0"/>
      <w:marTop w:val="0"/>
      <w:marBottom w:val="0"/>
      <w:divBdr>
        <w:top w:val="none" w:sz="0" w:space="0" w:color="auto"/>
        <w:left w:val="none" w:sz="0" w:space="0" w:color="auto"/>
        <w:bottom w:val="none" w:sz="0" w:space="0" w:color="auto"/>
        <w:right w:val="none" w:sz="0" w:space="0" w:color="auto"/>
      </w:divBdr>
    </w:div>
    <w:div w:id="1828127088">
      <w:bodyDiv w:val="1"/>
      <w:marLeft w:val="0"/>
      <w:marRight w:val="0"/>
      <w:marTop w:val="0"/>
      <w:marBottom w:val="0"/>
      <w:divBdr>
        <w:top w:val="none" w:sz="0" w:space="0" w:color="auto"/>
        <w:left w:val="none" w:sz="0" w:space="0" w:color="auto"/>
        <w:bottom w:val="none" w:sz="0" w:space="0" w:color="auto"/>
        <w:right w:val="none" w:sz="0" w:space="0" w:color="auto"/>
      </w:divBdr>
    </w:div>
    <w:div w:id="1914387810">
      <w:bodyDiv w:val="1"/>
      <w:marLeft w:val="0"/>
      <w:marRight w:val="0"/>
      <w:marTop w:val="0"/>
      <w:marBottom w:val="0"/>
      <w:divBdr>
        <w:top w:val="none" w:sz="0" w:space="0" w:color="auto"/>
        <w:left w:val="none" w:sz="0" w:space="0" w:color="auto"/>
        <w:bottom w:val="none" w:sz="0" w:space="0" w:color="auto"/>
        <w:right w:val="none" w:sz="0" w:space="0" w:color="auto"/>
      </w:divBdr>
      <w:divsChild>
        <w:div w:id="1903834193">
          <w:marLeft w:val="600"/>
          <w:marRight w:val="0"/>
          <w:marTop w:val="0"/>
          <w:marBottom w:val="0"/>
          <w:divBdr>
            <w:top w:val="none" w:sz="0" w:space="0" w:color="auto"/>
            <w:left w:val="none" w:sz="0" w:space="0" w:color="auto"/>
            <w:bottom w:val="none" w:sz="0" w:space="0" w:color="auto"/>
            <w:right w:val="none" w:sz="0" w:space="0" w:color="auto"/>
          </w:divBdr>
        </w:div>
        <w:div w:id="623847510">
          <w:marLeft w:val="600"/>
          <w:marRight w:val="0"/>
          <w:marTop w:val="240"/>
          <w:marBottom w:val="240"/>
          <w:divBdr>
            <w:top w:val="none" w:sz="0" w:space="0" w:color="auto"/>
            <w:left w:val="none" w:sz="0" w:space="0" w:color="auto"/>
            <w:bottom w:val="none" w:sz="0" w:space="0" w:color="auto"/>
            <w:right w:val="none" w:sz="0" w:space="0" w:color="auto"/>
          </w:divBdr>
        </w:div>
      </w:divsChild>
    </w:div>
    <w:div w:id="1975867219">
      <w:bodyDiv w:val="1"/>
      <w:marLeft w:val="0"/>
      <w:marRight w:val="0"/>
      <w:marTop w:val="0"/>
      <w:marBottom w:val="0"/>
      <w:divBdr>
        <w:top w:val="none" w:sz="0" w:space="0" w:color="auto"/>
        <w:left w:val="none" w:sz="0" w:space="0" w:color="auto"/>
        <w:bottom w:val="none" w:sz="0" w:space="0" w:color="auto"/>
        <w:right w:val="none" w:sz="0" w:space="0" w:color="auto"/>
      </w:divBdr>
    </w:div>
    <w:div w:id="2002661927">
      <w:bodyDiv w:val="1"/>
      <w:marLeft w:val="0"/>
      <w:marRight w:val="0"/>
      <w:marTop w:val="0"/>
      <w:marBottom w:val="0"/>
      <w:divBdr>
        <w:top w:val="none" w:sz="0" w:space="0" w:color="auto"/>
        <w:left w:val="none" w:sz="0" w:space="0" w:color="auto"/>
        <w:bottom w:val="none" w:sz="0" w:space="0" w:color="auto"/>
        <w:right w:val="none" w:sz="0" w:space="0" w:color="auto"/>
      </w:divBdr>
    </w:div>
    <w:div w:id="2087459443">
      <w:bodyDiv w:val="1"/>
      <w:marLeft w:val="0"/>
      <w:marRight w:val="0"/>
      <w:marTop w:val="0"/>
      <w:marBottom w:val="0"/>
      <w:divBdr>
        <w:top w:val="none" w:sz="0" w:space="0" w:color="auto"/>
        <w:left w:val="none" w:sz="0" w:space="0" w:color="auto"/>
        <w:bottom w:val="none" w:sz="0" w:space="0" w:color="auto"/>
        <w:right w:val="none" w:sz="0" w:space="0" w:color="auto"/>
      </w:divBdr>
    </w:div>
    <w:div w:id="211670538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sm.edu/registrar/calendars" TargetMode="External"/><Relationship Id="rId18" Type="http://schemas.openxmlformats.org/officeDocument/2006/relationships/hyperlink" Target="mailto:sas@usm.edu" TargetMode="External"/><Relationship Id="rId26" Type="http://schemas.openxmlformats.org/officeDocument/2006/relationships/hyperlink" Target="mailto:academic.success@usm.edu" TargetMode="External"/><Relationship Id="rId39" Type="http://schemas.openxmlformats.org/officeDocument/2006/relationships/hyperlink" Target="https://www.usm.edu/student-help/index.php" TargetMode="External"/><Relationship Id="rId3" Type="http://schemas.openxmlformats.org/officeDocument/2006/relationships/customXml" Target="../customXml/item3.xml"/><Relationship Id="rId21" Type="http://schemas.openxmlformats.org/officeDocument/2006/relationships/hyperlink" Target="https://www.usm.edu/student-help/" TargetMode="External"/><Relationship Id="rId34" Type="http://schemas.openxmlformats.org/officeDocument/2006/relationships/hyperlink" Target="https://www.usm.edu/undergraduate-scholarships/financialcenter.php" TargetMode="External"/><Relationship Id="rId42"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catalog.usm.edu" TargetMode="External"/><Relationship Id="rId17" Type="http://schemas.openxmlformats.org/officeDocument/2006/relationships/hyperlink" Target="tel:6012665024" TargetMode="External"/><Relationship Id="rId25" Type="http://schemas.openxmlformats.org/officeDocument/2006/relationships/hyperlink" Target="https://gulfpark.mywconline.com/" TargetMode="External"/><Relationship Id="rId33" Type="http://schemas.openxmlformats.org/officeDocument/2006/relationships/hyperlink" Target="mailto:speakingcenter@usm.edu" TargetMode="External"/><Relationship Id="rId38" Type="http://schemas.openxmlformats.org/officeDocument/2006/relationships/hyperlink" Target="https://www.usm.edu/student-counseling-services" TargetMode="External"/><Relationship Id="rId2" Type="http://schemas.openxmlformats.org/officeDocument/2006/relationships/customXml" Target="../customXml/item2.xml"/><Relationship Id="rId16" Type="http://schemas.openxmlformats.org/officeDocument/2006/relationships/hyperlink" Target="mailto:integrity@usm.edu" TargetMode="External"/><Relationship Id="rId20" Type="http://schemas.openxmlformats.org/officeDocument/2006/relationships/hyperlink" Target="http://www.usm.edu/title-ix" TargetMode="External"/><Relationship Id="rId29" Type="http://schemas.openxmlformats.org/officeDocument/2006/relationships/hyperlink" Target="https://nam12.safelinks.protection.outlook.com/?url=https%3A%2F%2Fusm.mywconline.com%2F&amp;data=04%7C01%7CKelly.Lester%40usm.edu%7Cf6d95e0002cb4060326008d92c21e86f%7C7f3da4be2722432ebfa764080d1eb1dc%7C0%7C0%7C637589346434237047%7CUnknown%7CTWFpbGZsb3d8eyJWIjoiMC4wLjAwMDAiLCJQIjoiV2luMzIiLCJBTiI6Ik1haWwiLCJXVCI6Mn0%3D%7C1000&amp;sdata=wcmwVTycDphc6gSxHxQu9nFr5BtUwnxB%2BLGjhy1SRlM%3D&amp;reserved=0" TargetMode="External"/><Relationship Id="rId41" Type="http://schemas.openxmlformats.org/officeDocument/2006/relationships/hyperlink" Target="https://988lifeline.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sm.edu/student-help/index.php" TargetMode="External"/><Relationship Id="rId24" Type="http://schemas.openxmlformats.org/officeDocument/2006/relationships/hyperlink" Target="http://www.usm.edu/asc" TargetMode="External"/><Relationship Id="rId32" Type="http://schemas.openxmlformats.org/officeDocument/2006/relationships/hyperlink" Target="mailto:writingcenter@usm.edu" TargetMode="External"/><Relationship Id="rId37" Type="http://schemas.openxmlformats.org/officeDocument/2006/relationships/hyperlink" Target="mailto:gulfparkpantry@usm.edu" TargetMode="External"/><Relationship Id="rId40" Type="http://schemas.openxmlformats.org/officeDocument/2006/relationships/hyperlink" Target="mailto:Alvin.Baker@usm.edu"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usm.edu/academic-integrity/" TargetMode="External"/><Relationship Id="rId23" Type="http://schemas.openxmlformats.org/officeDocument/2006/relationships/hyperlink" Target="https://www.usm.edu/dean-students/academic-notification.php" TargetMode="External"/><Relationship Id="rId28" Type="http://schemas.openxmlformats.org/officeDocument/2006/relationships/hyperlink" Target="https://www.usm.edu/speaking-center/index.php" TargetMode="External"/><Relationship Id="rId36" Type="http://schemas.openxmlformats.org/officeDocument/2006/relationships/hyperlink" Target="mailto:eaglesnest@usm.edu" TargetMode="External"/><Relationship Id="rId10" Type="http://schemas.openxmlformats.org/officeDocument/2006/relationships/endnotes" Target="endnotes.xml"/><Relationship Id="rId19" Type="http://schemas.openxmlformats.org/officeDocument/2006/relationships/hyperlink" Target="mailto:Cristin.Reynolds@usm.edu" TargetMode="External"/><Relationship Id="rId31" Type="http://schemas.openxmlformats.org/officeDocument/2006/relationships/hyperlink" Target="https://www.usm.edu/speaking-center/index.ph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12.safelinks.protection.outlook.com/?url=https%3A%2F%2Fusm.policystat.com%2Fpolicy%2F11838205%2Flatest%2F&amp;data=05%7C01%7CKelly.Lester%40usm.edu%7C6c70097206f842e2d76f08daf31a135f%7C7f3da4be2722432ebfa764080d1eb1dc%7C0%7C0%7C638089590559809530%7CUnknown%7CTWFpbGZsb3d8eyJWIjoiMC4wLjAwMDAiLCJQIjoiV2luMzIiLCJBTiI6Ik1haWwiLCJXVCI6Mn0%3D%7C3000%7C%7C%7C&amp;sdata=h9cp1ZynVJLSl0Fxz0l30bRK%2BhFDBEAVh31EZFAEgqQ%3D&amp;reserved=0" TargetMode="External"/><Relationship Id="rId22" Type="http://schemas.openxmlformats.org/officeDocument/2006/relationships/hyperlink" Target="https://www.usm.edu/dean-students/about-us.php" TargetMode="External"/><Relationship Id="rId27" Type="http://schemas.openxmlformats.org/officeDocument/2006/relationships/hyperlink" Target="https://www.usm.edu/writing-center/index.php" TargetMode="External"/><Relationship Id="rId30" Type="http://schemas.openxmlformats.org/officeDocument/2006/relationships/hyperlink" Target="https://www.usm.edu/writing-center/index.php" TargetMode="External"/><Relationship Id="rId35" Type="http://schemas.openxmlformats.org/officeDocument/2006/relationships/hyperlink" Target="https://nam12.safelinks.protection.outlook.com/?url=https%3A%2F%2Fsouthernmiss.igrad.com%2F&amp;data=05%7C01%7CMelanie.Leuty%40usm.edu%7Cae7f0157d7eb419ccc3808dbbacbca55%7C7f3da4be2722432ebfa764080d1eb1dc%7C0%7C0%7C638309156666952728%7CUnknown%7CTWFpbGZsb3d8eyJWIjoiMC4wLjAwMDAiLCJQIjoiV2luMzIiLCJBTiI6Ik1haWwiLCJXVCI6Mn0%3D%7C3000%7C%7C%7C&amp;sdata=3ERWOMM02CXOEOwKMH8XyFpx2rrvgBv48tWGnk3CErE%3D&amp;reserved=0" TargetMode="Externa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054D0185C4B745BF6B358079051B81" ma:contentTypeVersion="15" ma:contentTypeDescription="Create a new document." ma:contentTypeScope="" ma:versionID="1e4512887dadddafe4f697f6ff133964">
  <xsd:schema xmlns:xsd="http://www.w3.org/2001/XMLSchema" xmlns:xs="http://www.w3.org/2001/XMLSchema" xmlns:p="http://schemas.microsoft.com/office/2006/metadata/properties" xmlns:ns2="1d30c7c0-aea5-4f2c-b394-1f297772cb96" xmlns:ns3="90a64f59-9593-414f-baaa-59b600b0e6b3" targetNamespace="http://schemas.microsoft.com/office/2006/metadata/properties" ma:root="true" ma:fieldsID="2a60e9833fbde88c05ce191953c4e685" ns2:_="" ns3:_="">
    <xsd:import namespace="1d30c7c0-aea5-4f2c-b394-1f297772cb96"/>
    <xsd:import namespace="90a64f59-9593-414f-baaa-59b600b0e6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0c7c0-aea5-4f2c-b394-1f297772cb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5575a0a-9985-4b40-a4f5-17c8d66b16e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a64f59-9593-414f-baaa-59b600b0e6b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de23fc-d826-43b7-a7c8-be8c9c566158}" ma:internalName="TaxCatchAll" ma:showField="CatchAllData" ma:web="90a64f59-9593-414f-baaa-59b600b0e6b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30c7c0-aea5-4f2c-b394-1f297772cb96">
      <Terms xmlns="http://schemas.microsoft.com/office/infopath/2007/PartnerControls"/>
    </lcf76f155ced4ddcb4097134ff3c332f>
    <TaxCatchAll xmlns="90a64f59-9593-414f-baaa-59b600b0e6b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38A62B-22AD-45B5-9827-899D11EDB1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0c7c0-aea5-4f2c-b394-1f297772cb96"/>
    <ds:schemaRef ds:uri="90a64f59-9593-414f-baaa-59b600b0e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4ABE64-10D9-47AD-AE08-7BD38BD9C2A4}">
  <ds:schemaRefs>
    <ds:schemaRef ds:uri="http://schemas.microsoft.com/office/2006/metadata/properties"/>
    <ds:schemaRef ds:uri="http://schemas.microsoft.com/office/infopath/2007/PartnerControls"/>
    <ds:schemaRef ds:uri="1d30c7c0-aea5-4f2c-b394-1f297772cb96"/>
    <ds:schemaRef ds:uri="90a64f59-9593-414f-baaa-59b600b0e6b3"/>
  </ds:schemaRefs>
</ds:datastoreItem>
</file>

<file path=customXml/itemProps3.xml><?xml version="1.0" encoding="utf-8"?>
<ds:datastoreItem xmlns:ds="http://schemas.openxmlformats.org/officeDocument/2006/customXml" ds:itemID="{650CD923-F18B-499D-B94F-16B00669636D}">
  <ds:schemaRefs>
    <ds:schemaRef ds:uri="http://schemas.openxmlformats.org/officeDocument/2006/bibliography"/>
  </ds:schemaRefs>
</ds:datastoreItem>
</file>

<file path=customXml/itemProps4.xml><?xml version="1.0" encoding="utf-8"?>
<ds:datastoreItem xmlns:ds="http://schemas.openxmlformats.org/officeDocument/2006/customXml" ds:itemID="{D2A8AB4C-97C6-4DF9-9477-65DBE2D9BA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4044</Words>
  <Characters>23053</Characters>
  <Application>Microsoft Office Word</Application>
  <DocSecurity>0</DocSecurity>
  <Lines>192</Lines>
  <Paragraphs>54</Paragraphs>
  <ScaleCrop>false</ScaleCrop>
  <Company/>
  <LinksUpToDate>false</LinksUpToDate>
  <CharactersWithSpaces>27043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Miller</dc:creator>
  <cp:keywords/>
  <dc:description/>
  <cp:lastModifiedBy>Melanie Leuty</cp:lastModifiedBy>
  <cp:revision>3</cp:revision>
  <dcterms:created xsi:type="dcterms:W3CDTF">2024-12-17T14:38:00Z</dcterms:created>
  <dcterms:modified xsi:type="dcterms:W3CDTF">2024-12-17T14:39:00Z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0x010100B4054D0185C4B745BF6B358079051B81</vt:lpwstr>
  </property>
  <property fmtid="{D5CDD505-2E9C-101B-9397-08002B2CF9AE}" pid="3" name="MediaServiceImageTags">
    <vt:lpwstr/>
  </property>
</Properties>
</file>