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17D5" w14:textId="5B683906" w:rsidR="004A33EE" w:rsidRPr="00A2776C" w:rsidRDefault="00A2776C" w:rsidP="00A2776C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Health Insurance </w:t>
      </w:r>
      <w:r w:rsidRPr="00A2776C">
        <w:rPr>
          <w:rFonts w:ascii="Arial Black" w:hAnsi="Arial Black"/>
          <w:sz w:val="40"/>
          <w:szCs w:val="40"/>
        </w:rPr>
        <w:t xml:space="preserve">Plan </w:t>
      </w:r>
      <w:r>
        <w:rPr>
          <w:rFonts w:ascii="Arial Black" w:hAnsi="Arial Black"/>
          <w:sz w:val="40"/>
          <w:szCs w:val="40"/>
        </w:rPr>
        <w:t>C</w:t>
      </w:r>
      <w:r w:rsidRPr="00A2776C">
        <w:rPr>
          <w:rFonts w:ascii="Arial Black" w:hAnsi="Arial Black"/>
          <w:sz w:val="40"/>
          <w:szCs w:val="40"/>
        </w:rPr>
        <w:t>hanges</w:t>
      </w:r>
    </w:p>
    <w:p w14:paraId="777B9ACC" w14:textId="77777777" w:rsidR="00A2776C" w:rsidRDefault="00A2776C">
      <w:pPr>
        <w:rPr>
          <w:rFonts w:ascii="Calibri-LightItalic" w:hAnsi="Calibri-LightItalic" w:cs="Calibri-LightItalic"/>
          <w:i/>
          <w:iCs/>
          <w:color w:val="C55811"/>
          <w:sz w:val="26"/>
          <w:szCs w:val="26"/>
        </w:rPr>
      </w:pPr>
    </w:p>
    <w:p w14:paraId="2E901B2E" w14:textId="696F8C0D" w:rsidR="00A2776C" w:rsidRPr="00A2776C" w:rsidRDefault="00A2776C" w:rsidP="00A2776C">
      <w:pPr>
        <w:autoSpaceDE w:val="0"/>
        <w:autoSpaceDN w:val="0"/>
        <w:adjustRightInd w:val="0"/>
        <w:spacing w:after="0" w:line="240" w:lineRule="auto"/>
        <w:rPr>
          <w:rFonts w:ascii="Arial Black" w:hAnsi="Arial Black" w:cs="Calibri-LightItalic"/>
          <w:color w:val="000000" w:themeColor="text1"/>
          <w:sz w:val="32"/>
          <w:szCs w:val="32"/>
        </w:rPr>
      </w:pPr>
      <w:r w:rsidRPr="00A2776C">
        <w:rPr>
          <w:rFonts w:ascii="Arial Black" w:hAnsi="Arial Black" w:cs="Calibri-LightItalic"/>
          <w:color w:val="000000" w:themeColor="text1"/>
          <w:sz w:val="32"/>
          <w:szCs w:val="32"/>
        </w:rPr>
        <w:t>Premium Rate Increase</w:t>
      </w:r>
    </w:p>
    <w:p w14:paraId="138E9D52" w14:textId="680EC9F5" w:rsidR="00A2776C" w:rsidRPr="0023754E" w:rsidRDefault="0023754E" w:rsidP="00237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D3D3D"/>
        </w:rPr>
      </w:pPr>
      <w:r>
        <w:t xml:space="preserve"> </w:t>
      </w:r>
      <w:r w:rsidRPr="0023754E">
        <w:rPr>
          <w:rFonts w:ascii="Calibri" w:hAnsi="Calibri" w:cs="Calibri"/>
          <w:color w:val="404040"/>
          <w:sz w:val="28"/>
          <w:szCs w:val="28"/>
        </w:rPr>
        <w:t>Effective January 1, 2023, the Plan will implement a 6% premium rate increase for all coverage options. This increase will affect active and retiree plans, as well as COBRA and Medicare eligible participants.</w:t>
      </w:r>
    </w:p>
    <w:p w14:paraId="321079CC" w14:textId="77777777" w:rsidR="00593634" w:rsidRPr="00A2776C" w:rsidRDefault="00593634" w:rsidP="00A277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D3D3D"/>
        </w:rPr>
      </w:pPr>
    </w:p>
    <w:p w14:paraId="4A41C438" w14:textId="0B3A5DAC" w:rsidR="00A2776C" w:rsidRDefault="00A2776C" w:rsidP="00593634">
      <w:pPr>
        <w:spacing w:after="0"/>
        <w:rPr>
          <w:rFonts w:ascii="Arial Black" w:hAnsi="Arial Black"/>
          <w:color w:val="000000" w:themeColor="text1"/>
          <w:sz w:val="32"/>
          <w:szCs w:val="32"/>
        </w:rPr>
      </w:pPr>
      <w:r w:rsidRPr="00A2776C">
        <w:rPr>
          <w:rFonts w:ascii="Arial Black" w:hAnsi="Arial Black" w:cs="Calibri-LightItalic"/>
          <w:color w:val="000000" w:themeColor="text1"/>
          <w:sz w:val="32"/>
          <w:szCs w:val="32"/>
        </w:rPr>
        <w:t>Medical Deductibl</w:t>
      </w:r>
      <w:r w:rsidR="00687866">
        <w:rPr>
          <w:rFonts w:ascii="Arial Black" w:hAnsi="Arial Black" w:cs="Calibri-LightItalic"/>
          <w:color w:val="000000" w:themeColor="text1"/>
          <w:sz w:val="32"/>
          <w:szCs w:val="32"/>
        </w:rPr>
        <w:t>es</w:t>
      </w:r>
    </w:p>
    <w:p w14:paraId="7BB6201D" w14:textId="1B473AE1" w:rsidR="00A2776C" w:rsidRDefault="00A2776C" w:rsidP="00A2776C">
      <w:pPr>
        <w:rPr>
          <w:rFonts w:ascii="Calibri" w:hAnsi="Calibri" w:cs="Calibri"/>
          <w:sz w:val="28"/>
          <w:szCs w:val="28"/>
        </w:rPr>
      </w:pPr>
      <w:r w:rsidRPr="00A2776C">
        <w:rPr>
          <w:rFonts w:ascii="Calibri" w:hAnsi="Calibri" w:cs="Calibri"/>
          <w:sz w:val="28"/>
          <w:szCs w:val="28"/>
        </w:rPr>
        <w:t>Effective January 1, 202</w:t>
      </w:r>
      <w:r w:rsidR="00687866">
        <w:rPr>
          <w:rFonts w:ascii="Calibri" w:hAnsi="Calibri" w:cs="Calibri"/>
          <w:sz w:val="28"/>
          <w:szCs w:val="28"/>
        </w:rPr>
        <w:t>4</w:t>
      </w:r>
      <w:r w:rsidRPr="00A2776C">
        <w:rPr>
          <w:rFonts w:ascii="Calibri" w:hAnsi="Calibri" w:cs="Calibri"/>
          <w:sz w:val="28"/>
          <w:szCs w:val="28"/>
        </w:rPr>
        <w:t xml:space="preserve">, the </w:t>
      </w:r>
      <w:r w:rsidR="00687866" w:rsidRPr="00687866">
        <w:rPr>
          <w:rFonts w:ascii="Calibri" w:hAnsi="Calibri" w:cs="Calibri"/>
          <w:b/>
          <w:bCs/>
          <w:sz w:val="28"/>
          <w:szCs w:val="28"/>
        </w:rPr>
        <w:t>Base</w:t>
      </w:r>
      <w:r w:rsidR="00687866">
        <w:rPr>
          <w:rFonts w:ascii="Calibri" w:hAnsi="Calibri" w:cs="Calibri"/>
          <w:sz w:val="28"/>
          <w:szCs w:val="28"/>
        </w:rPr>
        <w:t xml:space="preserve"> family deductible will increase to $3200.</w:t>
      </w:r>
      <w:r w:rsidRPr="00A2776C">
        <w:rPr>
          <w:rFonts w:ascii="Calibri" w:hAnsi="Calibri" w:cs="Calibri"/>
          <w:sz w:val="28"/>
          <w:szCs w:val="28"/>
        </w:rPr>
        <w:t xml:space="preserve"> Please note that the deductibles for the Base</w:t>
      </w:r>
      <w:r w:rsidR="00687866">
        <w:rPr>
          <w:rFonts w:ascii="Calibri" w:hAnsi="Calibri" w:cs="Calibri"/>
          <w:sz w:val="28"/>
          <w:szCs w:val="28"/>
        </w:rPr>
        <w:t xml:space="preserve"> individual c</w:t>
      </w:r>
      <w:r w:rsidRPr="00A2776C">
        <w:rPr>
          <w:rFonts w:ascii="Calibri" w:hAnsi="Calibri" w:cs="Calibri"/>
          <w:sz w:val="28"/>
          <w:szCs w:val="28"/>
        </w:rPr>
        <w:t>overage</w:t>
      </w:r>
      <w:r w:rsidR="00687866">
        <w:rPr>
          <w:rFonts w:ascii="Calibri" w:hAnsi="Calibri" w:cs="Calibri"/>
          <w:sz w:val="28"/>
          <w:szCs w:val="28"/>
        </w:rPr>
        <w:t xml:space="preserve">, Select individual and family coverage will </w:t>
      </w:r>
      <w:r w:rsidRPr="00A2776C">
        <w:rPr>
          <w:rFonts w:ascii="Calibri" w:hAnsi="Calibri" w:cs="Calibri"/>
          <w:sz w:val="28"/>
          <w:szCs w:val="28"/>
        </w:rPr>
        <w:t>remain the same in 202</w:t>
      </w:r>
      <w:r w:rsidR="00687866">
        <w:rPr>
          <w:rFonts w:ascii="Calibri" w:hAnsi="Calibri" w:cs="Calibri"/>
          <w:sz w:val="28"/>
          <w:szCs w:val="28"/>
        </w:rPr>
        <w:t>4</w:t>
      </w:r>
      <w:r w:rsidRPr="00A2776C">
        <w:rPr>
          <w:rFonts w:ascii="Calibri" w:hAnsi="Calibri" w:cs="Calibri"/>
          <w:sz w:val="28"/>
          <w:szCs w:val="28"/>
        </w:rPr>
        <w:t>.</w:t>
      </w:r>
    </w:p>
    <w:p w14:paraId="1C816258" w14:textId="1DF208B3" w:rsidR="00A2776C" w:rsidRDefault="00A2776C" w:rsidP="00A277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A27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6C"/>
    <w:rsid w:val="0013053C"/>
    <w:rsid w:val="00133F15"/>
    <w:rsid w:val="0023754E"/>
    <w:rsid w:val="004007B6"/>
    <w:rsid w:val="004A33EE"/>
    <w:rsid w:val="005267D6"/>
    <w:rsid w:val="00593634"/>
    <w:rsid w:val="00687866"/>
    <w:rsid w:val="00A2776C"/>
    <w:rsid w:val="00C0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98B2"/>
  <w15:chartTrackingRefBased/>
  <w15:docId w15:val="{0CB280BD-88ED-45AB-BFE8-58B542FD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75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Hester</dc:creator>
  <cp:keywords/>
  <dc:description/>
  <cp:lastModifiedBy>Amy Hester</cp:lastModifiedBy>
  <cp:revision>3</cp:revision>
  <dcterms:created xsi:type="dcterms:W3CDTF">2023-09-27T17:42:00Z</dcterms:created>
  <dcterms:modified xsi:type="dcterms:W3CDTF">2023-09-27T18:07:00Z</dcterms:modified>
</cp:coreProperties>
</file>