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78" w:rsidRPr="00FF7078" w:rsidRDefault="00FF7078" w:rsidP="00FF7078">
      <w:pPr>
        <w:pStyle w:val="NoSpacing"/>
        <w:jc w:val="center"/>
        <w:rPr>
          <w:rFonts w:ascii="Segoe UI" w:hAnsi="Segoe UI" w:cs="Segoe UI"/>
          <w:b/>
          <w:sz w:val="28"/>
          <w:szCs w:val="28"/>
        </w:rPr>
      </w:pPr>
      <w:r w:rsidRPr="00FF7078">
        <w:rPr>
          <w:rFonts w:ascii="Segoe UI" w:hAnsi="Segoe UI" w:cs="Segoe UI"/>
          <w:b/>
          <w:sz w:val="28"/>
          <w:szCs w:val="28"/>
        </w:rPr>
        <w:t>Hiring Manager</w:t>
      </w:r>
    </w:p>
    <w:p w:rsidR="00F13AE2" w:rsidRDefault="005F6756" w:rsidP="00FF7078">
      <w:pPr>
        <w:pStyle w:val="NoSpacing"/>
        <w:jc w:val="center"/>
        <w:rPr>
          <w:rFonts w:ascii="Segoe UI" w:hAnsi="Segoe UI" w:cs="Segoe UI"/>
          <w:b/>
          <w:sz w:val="28"/>
          <w:szCs w:val="28"/>
        </w:rPr>
      </w:pPr>
      <w:r w:rsidRPr="00FF7078">
        <w:rPr>
          <w:rFonts w:ascii="Segoe UI" w:hAnsi="Segoe UI" w:cs="Segoe UI"/>
          <w:b/>
          <w:sz w:val="28"/>
          <w:szCs w:val="28"/>
        </w:rPr>
        <w:t>Frequently Asked Questions about Cornerstone</w:t>
      </w:r>
    </w:p>
    <w:p w:rsidR="00FF7078" w:rsidRPr="00FF7078" w:rsidRDefault="00FF7078" w:rsidP="00FF7078">
      <w:pPr>
        <w:pStyle w:val="NoSpacing"/>
        <w:jc w:val="center"/>
        <w:rPr>
          <w:rFonts w:ascii="Segoe UI" w:hAnsi="Segoe UI" w:cs="Segoe UI"/>
          <w:b/>
          <w:sz w:val="28"/>
          <w:szCs w:val="28"/>
        </w:rPr>
      </w:pPr>
    </w:p>
    <w:p w:rsidR="00115D85" w:rsidRPr="00115D85" w:rsidRDefault="00115D85" w:rsidP="005F6756">
      <w:pPr>
        <w:pStyle w:val="NoSpacing"/>
        <w:numPr>
          <w:ilvl w:val="0"/>
          <w:numId w:val="1"/>
        </w:numPr>
        <w:rPr>
          <w:rFonts w:ascii="Segoe UI" w:hAnsi="Segoe UI" w:cs="Segoe UI"/>
          <w:b/>
        </w:rPr>
      </w:pPr>
      <w:r w:rsidRPr="00115D85">
        <w:rPr>
          <w:rFonts w:ascii="Segoe UI" w:hAnsi="Segoe UI" w:cs="Segoe UI"/>
          <w:b/>
        </w:rPr>
        <w:t>What is Cornerstone?</w:t>
      </w:r>
    </w:p>
    <w:p w:rsidR="00115D85" w:rsidRDefault="00115D85" w:rsidP="00115D85">
      <w:pPr>
        <w:pStyle w:val="NoSpacing"/>
        <w:ind w:left="720"/>
        <w:rPr>
          <w:rFonts w:ascii="Segoe UI" w:hAnsi="Segoe UI" w:cs="Segoe UI"/>
        </w:rPr>
      </w:pPr>
      <w:r>
        <w:rPr>
          <w:rFonts w:ascii="Segoe UI" w:hAnsi="Segoe UI" w:cs="Segoe UI"/>
        </w:rPr>
        <w:t xml:space="preserve">Cornerstone is the Applicant Tracking System (ATS), an online job posting system used by the University to post open positions, manage applicants and monitor data on our recruiting efforts that support our Affirmative Action Plan.  </w:t>
      </w:r>
      <w:r w:rsidR="00B32B73">
        <w:rPr>
          <w:rFonts w:ascii="Segoe UI" w:hAnsi="Segoe UI" w:cs="Segoe UI"/>
        </w:rPr>
        <w:t xml:space="preserve">There is a Cornerstone training video on the HR website under </w:t>
      </w:r>
      <w:hyperlink r:id="rId5" w:history="1">
        <w:r w:rsidR="00B32B73" w:rsidRPr="00B32B73">
          <w:rPr>
            <w:rStyle w:val="Hyperlink"/>
            <w:rFonts w:ascii="Segoe UI" w:hAnsi="Segoe UI" w:cs="Segoe UI"/>
          </w:rPr>
          <w:t>Cornerstone Hiring Manager Guides</w:t>
        </w:r>
      </w:hyperlink>
      <w:r w:rsidR="00B32B73">
        <w:rPr>
          <w:rFonts w:ascii="Segoe UI" w:hAnsi="Segoe UI" w:cs="Segoe UI"/>
        </w:rPr>
        <w:t>.</w:t>
      </w:r>
    </w:p>
    <w:p w:rsidR="00B32B73" w:rsidRDefault="00B32B73" w:rsidP="00115D85">
      <w:pPr>
        <w:pStyle w:val="NoSpacing"/>
        <w:ind w:left="720"/>
        <w:rPr>
          <w:rFonts w:ascii="Segoe UI" w:hAnsi="Segoe UI" w:cs="Segoe UI"/>
        </w:rPr>
      </w:pPr>
    </w:p>
    <w:p w:rsidR="005F6756" w:rsidRPr="00115D85" w:rsidRDefault="005F6756" w:rsidP="005F6756">
      <w:pPr>
        <w:pStyle w:val="NoSpacing"/>
        <w:numPr>
          <w:ilvl w:val="0"/>
          <w:numId w:val="1"/>
        </w:numPr>
        <w:rPr>
          <w:rFonts w:ascii="Segoe UI" w:hAnsi="Segoe UI" w:cs="Segoe UI"/>
          <w:b/>
        </w:rPr>
      </w:pPr>
      <w:proofErr w:type="gramStart"/>
      <w:r w:rsidRPr="00115D85">
        <w:rPr>
          <w:rFonts w:ascii="Segoe UI" w:hAnsi="Segoe UI" w:cs="Segoe UI"/>
          <w:b/>
        </w:rPr>
        <w:t>What will my username and password be in Cornerstone?</w:t>
      </w:r>
      <w:proofErr w:type="gramEnd"/>
    </w:p>
    <w:p w:rsidR="005F6756" w:rsidRDefault="005F6756" w:rsidP="005F6756">
      <w:pPr>
        <w:pStyle w:val="NoSpacing"/>
        <w:ind w:left="720"/>
        <w:rPr>
          <w:rFonts w:ascii="Segoe UI" w:hAnsi="Segoe UI" w:cs="Segoe UI"/>
        </w:rPr>
      </w:pPr>
      <w:r w:rsidRPr="005F6756">
        <w:rPr>
          <w:rFonts w:ascii="Segoe UI" w:hAnsi="Segoe UI" w:cs="Segoe UI"/>
        </w:rPr>
        <w:t>Your username and password will be the same as your SOAR username and password.</w:t>
      </w:r>
    </w:p>
    <w:p w:rsidR="00585977" w:rsidRDefault="00585977" w:rsidP="005F6756">
      <w:pPr>
        <w:pStyle w:val="NoSpacing"/>
        <w:ind w:left="720"/>
        <w:rPr>
          <w:rFonts w:ascii="Segoe UI" w:hAnsi="Segoe UI" w:cs="Segoe UI"/>
        </w:rPr>
      </w:pPr>
    </w:p>
    <w:p w:rsidR="00585977" w:rsidRPr="00115D85" w:rsidRDefault="00585977" w:rsidP="00585977">
      <w:pPr>
        <w:pStyle w:val="NoSpacing"/>
        <w:numPr>
          <w:ilvl w:val="0"/>
          <w:numId w:val="1"/>
        </w:numPr>
        <w:rPr>
          <w:rFonts w:ascii="Segoe UI" w:hAnsi="Segoe UI" w:cs="Segoe UI"/>
          <w:b/>
        </w:rPr>
      </w:pPr>
      <w:r w:rsidRPr="00115D85">
        <w:rPr>
          <w:rFonts w:ascii="Segoe UI" w:hAnsi="Segoe UI" w:cs="Segoe UI"/>
          <w:b/>
        </w:rPr>
        <w:t xml:space="preserve">Who will have access to </w:t>
      </w:r>
      <w:r w:rsidR="00B32B73">
        <w:rPr>
          <w:rFonts w:ascii="Segoe UI" w:hAnsi="Segoe UI" w:cs="Segoe UI"/>
          <w:b/>
        </w:rPr>
        <w:t>the ATS</w:t>
      </w:r>
      <w:r w:rsidRPr="00115D85">
        <w:rPr>
          <w:rFonts w:ascii="Segoe UI" w:hAnsi="Segoe UI" w:cs="Segoe UI"/>
          <w:b/>
        </w:rPr>
        <w:t>?</w:t>
      </w:r>
    </w:p>
    <w:p w:rsidR="00BE76FE" w:rsidRDefault="00B2587E" w:rsidP="00585977">
      <w:pPr>
        <w:pStyle w:val="NoSpacing"/>
        <w:ind w:left="720"/>
        <w:rPr>
          <w:rFonts w:ascii="Segoe UI" w:hAnsi="Segoe UI" w:cs="Segoe UI"/>
        </w:rPr>
      </w:pPr>
      <w:r>
        <w:rPr>
          <w:rFonts w:ascii="Segoe UI" w:hAnsi="Segoe UI" w:cs="Segoe UI"/>
        </w:rPr>
        <w:t xml:space="preserve">Current faculty and staff will have access to Cornerstone to request </w:t>
      </w:r>
      <w:r w:rsidR="00B32B73">
        <w:rPr>
          <w:rFonts w:ascii="Segoe UI" w:hAnsi="Segoe UI" w:cs="Segoe UI"/>
        </w:rPr>
        <w:t xml:space="preserve">&amp; manage </w:t>
      </w:r>
      <w:r>
        <w:rPr>
          <w:rFonts w:ascii="Segoe UI" w:hAnsi="Segoe UI" w:cs="Segoe UI"/>
        </w:rPr>
        <w:t xml:space="preserve">requisitions and apply to internally posted positions.  Students and adjunct staff will not be able to access the ATS as employees. They </w:t>
      </w:r>
      <w:proofErr w:type="gramStart"/>
      <w:r w:rsidR="00B32B73">
        <w:rPr>
          <w:rFonts w:ascii="Segoe UI" w:hAnsi="Segoe UI" w:cs="Segoe UI"/>
        </w:rPr>
        <w:t>are</w:t>
      </w:r>
      <w:r>
        <w:rPr>
          <w:rFonts w:ascii="Segoe UI" w:hAnsi="Segoe UI" w:cs="Segoe UI"/>
        </w:rPr>
        <w:t xml:space="preserve"> treated</w:t>
      </w:r>
      <w:proofErr w:type="gramEnd"/>
      <w:r>
        <w:rPr>
          <w:rFonts w:ascii="Segoe UI" w:hAnsi="Segoe UI" w:cs="Segoe UI"/>
        </w:rPr>
        <w:t xml:space="preserve"> as external users.  They can apply for positions using a personal email account to positions posted on </w:t>
      </w:r>
      <w:hyperlink r:id="rId6" w:history="1">
        <w:r w:rsidRPr="00B2587E">
          <w:rPr>
            <w:rStyle w:val="Hyperlink"/>
            <w:rFonts w:ascii="Segoe UI" w:hAnsi="Segoe UI" w:cs="Segoe UI"/>
          </w:rPr>
          <w:t>jobs.usm.edu</w:t>
        </w:r>
      </w:hyperlink>
      <w:r>
        <w:rPr>
          <w:rFonts w:ascii="Segoe UI" w:hAnsi="Segoe UI" w:cs="Segoe UI"/>
        </w:rPr>
        <w:t>.</w:t>
      </w:r>
    </w:p>
    <w:p w:rsidR="00B2587E" w:rsidRDefault="00B2587E" w:rsidP="00585977">
      <w:pPr>
        <w:pStyle w:val="NoSpacing"/>
        <w:ind w:left="720"/>
        <w:rPr>
          <w:rFonts w:ascii="Segoe UI" w:hAnsi="Segoe UI" w:cs="Segoe UI"/>
        </w:rPr>
      </w:pPr>
    </w:p>
    <w:p w:rsidR="00BE76FE" w:rsidRDefault="00BE76FE" w:rsidP="00BE76FE">
      <w:pPr>
        <w:pStyle w:val="NoSpacing"/>
        <w:numPr>
          <w:ilvl w:val="0"/>
          <w:numId w:val="1"/>
        </w:numPr>
        <w:rPr>
          <w:rFonts w:ascii="Segoe UI" w:hAnsi="Segoe UI" w:cs="Segoe UI"/>
          <w:b/>
        </w:rPr>
      </w:pPr>
      <w:r w:rsidRPr="00BE76FE">
        <w:rPr>
          <w:rFonts w:ascii="Segoe UI" w:hAnsi="Segoe UI" w:cs="Segoe UI"/>
          <w:b/>
        </w:rPr>
        <w:t>How do I get to Cornerstone?</w:t>
      </w:r>
    </w:p>
    <w:p w:rsidR="00BE76FE" w:rsidRPr="00B2587E" w:rsidRDefault="00BE76FE" w:rsidP="00BE76FE">
      <w:pPr>
        <w:pStyle w:val="NoSpacing"/>
        <w:ind w:left="720"/>
        <w:rPr>
          <w:rFonts w:ascii="Segoe UI" w:hAnsi="Segoe UI" w:cs="Segoe UI"/>
        </w:rPr>
      </w:pPr>
      <w:r>
        <w:rPr>
          <w:rFonts w:ascii="Segoe UI" w:hAnsi="Segoe UI" w:cs="Segoe UI"/>
        </w:rPr>
        <w:t xml:space="preserve">The web link will be added the University HR website under </w:t>
      </w:r>
      <w:r w:rsidR="00B2587E">
        <w:rPr>
          <w:rFonts w:ascii="Segoe UI" w:hAnsi="Segoe UI" w:cs="Segoe UI"/>
        </w:rPr>
        <w:t xml:space="preserve">Inside HR &gt; </w:t>
      </w:r>
      <w:r>
        <w:rPr>
          <w:rFonts w:ascii="Segoe UI" w:hAnsi="Segoe UI" w:cs="Segoe UI"/>
        </w:rPr>
        <w:t xml:space="preserve">Employment &gt; </w:t>
      </w:r>
      <w:r w:rsidR="00FF7078">
        <w:rPr>
          <w:rFonts w:ascii="Segoe UI" w:hAnsi="Segoe UI" w:cs="Segoe UI"/>
        </w:rPr>
        <w:t xml:space="preserve">Applicant Tracking System </w:t>
      </w:r>
      <w:hyperlink r:id="rId7" w:history="1">
        <w:r w:rsidR="00B2587E" w:rsidRPr="00B2587E">
          <w:rPr>
            <w:rStyle w:val="Hyperlink"/>
            <w:rFonts w:ascii="Segoe UI" w:hAnsi="Segoe UI" w:cs="Segoe UI"/>
          </w:rPr>
          <w:t>https://www.usm.edu/employment-human-resources/internalportal/employment.php</w:t>
        </w:r>
      </w:hyperlink>
    </w:p>
    <w:p w:rsidR="005F6756" w:rsidRPr="005F6756" w:rsidRDefault="005F6756" w:rsidP="005F6756">
      <w:pPr>
        <w:pStyle w:val="NoSpacing"/>
        <w:ind w:left="720"/>
        <w:rPr>
          <w:rFonts w:ascii="Segoe UI" w:hAnsi="Segoe UI" w:cs="Segoe UI"/>
        </w:rPr>
      </w:pPr>
    </w:p>
    <w:p w:rsidR="00116D20" w:rsidRDefault="008933A1" w:rsidP="008933A1">
      <w:pPr>
        <w:pStyle w:val="NoSpacing"/>
        <w:numPr>
          <w:ilvl w:val="0"/>
          <w:numId w:val="1"/>
        </w:numPr>
        <w:rPr>
          <w:rFonts w:ascii="Segoe UI" w:hAnsi="Segoe UI" w:cs="Segoe UI"/>
        </w:rPr>
      </w:pPr>
      <w:r w:rsidRPr="007F10A2">
        <w:rPr>
          <w:rFonts w:ascii="Segoe UI" w:hAnsi="Segoe UI" w:cs="Segoe UI"/>
          <w:b/>
        </w:rPr>
        <w:t xml:space="preserve">What </w:t>
      </w:r>
      <w:r w:rsidR="007F10A2" w:rsidRPr="007F10A2">
        <w:rPr>
          <w:rFonts w:ascii="Segoe UI" w:hAnsi="Segoe UI" w:cs="Segoe UI"/>
          <w:b/>
        </w:rPr>
        <w:t xml:space="preserve">information can a </w:t>
      </w:r>
      <w:r w:rsidRPr="007F10A2">
        <w:rPr>
          <w:rFonts w:ascii="Segoe UI" w:hAnsi="Segoe UI" w:cs="Segoe UI"/>
          <w:b/>
        </w:rPr>
        <w:t>candidate see</w:t>
      </w:r>
      <w:r w:rsidR="00403418" w:rsidRPr="007F10A2">
        <w:rPr>
          <w:rFonts w:ascii="Segoe UI" w:hAnsi="Segoe UI" w:cs="Segoe UI"/>
          <w:b/>
        </w:rPr>
        <w:t xml:space="preserve"> about the status of their application</w:t>
      </w:r>
      <w:r w:rsidR="007F10A2" w:rsidRPr="007F10A2">
        <w:rPr>
          <w:rFonts w:ascii="Segoe UI" w:hAnsi="Segoe UI" w:cs="Segoe UI"/>
          <w:b/>
        </w:rPr>
        <w:t xml:space="preserve"> within</w:t>
      </w:r>
      <w:r w:rsidR="007F10A2">
        <w:rPr>
          <w:rFonts w:ascii="Segoe UI" w:hAnsi="Segoe UI" w:cs="Segoe UI"/>
        </w:rPr>
        <w:t xml:space="preserve"> </w:t>
      </w:r>
      <w:r w:rsidR="007F10A2" w:rsidRPr="00116D20">
        <w:rPr>
          <w:rFonts w:ascii="Segoe UI" w:hAnsi="Segoe UI" w:cs="Segoe UI"/>
          <w:b/>
        </w:rPr>
        <w:t>Cornerstone</w:t>
      </w:r>
      <w:r w:rsidR="00116D20">
        <w:rPr>
          <w:rFonts w:ascii="Segoe UI" w:hAnsi="Segoe UI" w:cs="Segoe UI"/>
        </w:rPr>
        <w:t>?</w:t>
      </w:r>
    </w:p>
    <w:p w:rsidR="008933A1" w:rsidRDefault="007F10A2" w:rsidP="00116D20">
      <w:pPr>
        <w:pStyle w:val="NoSpacing"/>
        <w:ind w:left="720"/>
        <w:rPr>
          <w:rFonts w:ascii="Segoe UI" w:hAnsi="Segoe UI" w:cs="Segoe UI"/>
        </w:rPr>
      </w:pPr>
      <w:r>
        <w:rPr>
          <w:rFonts w:ascii="Segoe UI" w:hAnsi="Segoe UI" w:cs="Segoe UI"/>
        </w:rPr>
        <w:t>They will see “Closed” if they have a not selected disposition or if they failed the prescreening questions.  “In Review” is for all steps prior to a final disposition.</w:t>
      </w:r>
      <w:r w:rsidR="00403418">
        <w:rPr>
          <w:rFonts w:ascii="Segoe UI" w:hAnsi="Segoe UI" w:cs="Segoe UI"/>
        </w:rPr>
        <w:t xml:space="preserve"> </w:t>
      </w:r>
    </w:p>
    <w:p w:rsidR="00403418" w:rsidRDefault="00403418" w:rsidP="00403418">
      <w:pPr>
        <w:pStyle w:val="NoSpacing"/>
        <w:rPr>
          <w:rFonts w:ascii="Segoe UI" w:hAnsi="Segoe UI" w:cs="Segoe UI"/>
        </w:rPr>
      </w:pPr>
      <w:r>
        <w:rPr>
          <w:noProof/>
        </w:rPr>
        <w:drawing>
          <wp:inline distT="0" distB="0" distL="0" distR="0" wp14:anchorId="72FE4035" wp14:editId="59295412">
            <wp:extent cx="5943600" cy="202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5036" b="20910"/>
                    <a:stretch/>
                  </pic:blipFill>
                  <pic:spPr bwMode="auto">
                    <a:xfrm>
                      <a:off x="0" y="0"/>
                      <a:ext cx="5943600" cy="2028825"/>
                    </a:xfrm>
                    <a:prstGeom prst="rect">
                      <a:avLst/>
                    </a:prstGeom>
                    <a:ln>
                      <a:noFill/>
                    </a:ln>
                    <a:extLst>
                      <a:ext uri="{53640926-AAD7-44D8-BBD7-CCE9431645EC}">
                        <a14:shadowObscured xmlns:a14="http://schemas.microsoft.com/office/drawing/2010/main"/>
                      </a:ext>
                    </a:extLst>
                  </pic:spPr>
                </pic:pic>
              </a:graphicData>
            </a:graphic>
          </wp:inline>
        </w:drawing>
      </w:r>
    </w:p>
    <w:p w:rsidR="007F10A2" w:rsidRDefault="007F10A2" w:rsidP="00403418">
      <w:pPr>
        <w:pStyle w:val="NoSpacing"/>
        <w:rPr>
          <w:rFonts w:ascii="Segoe UI" w:hAnsi="Segoe UI" w:cs="Segoe UI"/>
        </w:rPr>
      </w:pPr>
    </w:p>
    <w:p w:rsidR="007F10A2" w:rsidRPr="00116D20" w:rsidRDefault="00116D20" w:rsidP="007F10A2">
      <w:pPr>
        <w:pStyle w:val="NoSpacing"/>
        <w:numPr>
          <w:ilvl w:val="0"/>
          <w:numId w:val="1"/>
        </w:numPr>
        <w:rPr>
          <w:rFonts w:ascii="Segoe UI" w:hAnsi="Segoe UI" w:cs="Segoe UI"/>
          <w:b/>
        </w:rPr>
      </w:pPr>
      <w:r w:rsidRPr="00116D20">
        <w:rPr>
          <w:rFonts w:ascii="Segoe UI" w:hAnsi="Segoe UI" w:cs="Segoe UI"/>
          <w:b/>
        </w:rPr>
        <w:t>What are font type and size for the job descriptions to match the Job Ad?</w:t>
      </w:r>
    </w:p>
    <w:p w:rsidR="00116D20" w:rsidRDefault="00116D20" w:rsidP="00116D20">
      <w:pPr>
        <w:pStyle w:val="NoSpacing"/>
        <w:ind w:left="720"/>
        <w:rPr>
          <w:rFonts w:ascii="Segoe UI" w:hAnsi="Segoe UI" w:cs="Segoe UI"/>
        </w:rPr>
      </w:pPr>
      <w:r>
        <w:rPr>
          <w:rFonts w:ascii="Segoe UI" w:hAnsi="Segoe UI" w:cs="Segoe UI"/>
        </w:rPr>
        <w:t xml:space="preserve">To keep uniformity across all job postings please use </w:t>
      </w:r>
      <w:r w:rsidRPr="00116D20">
        <w:rPr>
          <w:rFonts w:ascii="Segoe UI" w:hAnsi="Segoe UI" w:cs="Segoe UI"/>
          <w:b/>
        </w:rPr>
        <w:t>Segoe UI</w:t>
      </w:r>
      <w:r>
        <w:rPr>
          <w:rFonts w:ascii="Segoe UI" w:hAnsi="Segoe UI" w:cs="Segoe UI"/>
        </w:rPr>
        <w:t xml:space="preserve"> and </w:t>
      </w:r>
      <w:r w:rsidRPr="00116D20">
        <w:rPr>
          <w:rFonts w:ascii="Segoe UI" w:hAnsi="Segoe UI" w:cs="Segoe UI"/>
          <w:b/>
        </w:rPr>
        <w:t>size 3</w:t>
      </w:r>
      <w:r>
        <w:rPr>
          <w:rFonts w:ascii="Segoe UI" w:hAnsi="Segoe UI" w:cs="Segoe UI"/>
        </w:rPr>
        <w:t xml:space="preserve"> for the text of a job description within your requisition request.  </w:t>
      </w:r>
    </w:p>
    <w:p w:rsidR="00876051" w:rsidRDefault="00876051" w:rsidP="00116D20">
      <w:pPr>
        <w:pStyle w:val="NoSpacing"/>
        <w:ind w:left="720"/>
        <w:rPr>
          <w:rFonts w:ascii="Segoe UI" w:hAnsi="Segoe UI" w:cs="Segoe UI"/>
        </w:rPr>
      </w:pPr>
    </w:p>
    <w:p w:rsidR="00876051" w:rsidRPr="00876051" w:rsidRDefault="00876051" w:rsidP="00876051">
      <w:pPr>
        <w:pStyle w:val="NoSpacing"/>
        <w:numPr>
          <w:ilvl w:val="0"/>
          <w:numId w:val="1"/>
        </w:numPr>
        <w:rPr>
          <w:rFonts w:ascii="Segoe UI" w:hAnsi="Segoe UI" w:cs="Segoe UI"/>
          <w:b/>
        </w:rPr>
      </w:pPr>
      <w:r w:rsidRPr="00876051">
        <w:rPr>
          <w:rFonts w:ascii="Segoe UI" w:hAnsi="Segoe UI" w:cs="Segoe UI"/>
          <w:b/>
        </w:rPr>
        <w:lastRenderedPageBreak/>
        <w:t xml:space="preserve">Will candidates get confirmation that they are no longer being considered for the position once we have given them a not selected disposition? </w:t>
      </w:r>
    </w:p>
    <w:p w:rsidR="00876051" w:rsidRDefault="00876051" w:rsidP="00876051">
      <w:pPr>
        <w:pStyle w:val="NoSpacing"/>
        <w:ind w:left="720"/>
        <w:rPr>
          <w:rFonts w:ascii="Segoe UI" w:hAnsi="Segoe UI" w:cs="Segoe UI"/>
        </w:rPr>
      </w:pPr>
      <w:r>
        <w:rPr>
          <w:rFonts w:ascii="Segoe UI" w:hAnsi="Segoe UI" w:cs="Segoe UI"/>
        </w:rPr>
        <w:t xml:space="preserve">Yes, once you take action to change the candidate status to “Not Hired” and select the corresponding </w:t>
      </w:r>
      <w:hyperlink r:id="rId9" w:history="1">
        <w:r w:rsidRPr="00B32B73">
          <w:rPr>
            <w:rStyle w:val="Hyperlink"/>
            <w:rFonts w:ascii="Segoe UI" w:hAnsi="Segoe UI" w:cs="Segoe UI"/>
          </w:rPr>
          <w:t>disposition</w:t>
        </w:r>
      </w:hyperlink>
      <w:r>
        <w:rPr>
          <w:rFonts w:ascii="Segoe UI" w:hAnsi="Segoe UI" w:cs="Segoe UI"/>
        </w:rPr>
        <w:t xml:space="preserve"> the candidate will receive an email thanking them for their interest but they </w:t>
      </w:r>
      <w:proofErr w:type="gramStart"/>
      <w:r>
        <w:rPr>
          <w:rFonts w:ascii="Segoe UI" w:hAnsi="Segoe UI" w:cs="Segoe UI"/>
        </w:rPr>
        <w:t>are no longer being considered</w:t>
      </w:r>
      <w:proofErr w:type="gramEnd"/>
      <w:r>
        <w:rPr>
          <w:rFonts w:ascii="Segoe UI" w:hAnsi="Segoe UI" w:cs="Segoe UI"/>
        </w:rPr>
        <w:t xml:space="preserve"> for the position.</w:t>
      </w:r>
    </w:p>
    <w:p w:rsidR="00E52F18" w:rsidRDefault="00E52F18" w:rsidP="00876051">
      <w:pPr>
        <w:pStyle w:val="NoSpacing"/>
        <w:ind w:left="720"/>
        <w:rPr>
          <w:rFonts w:ascii="Segoe UI" w:hAnsi="Segoe UI" w:cs="Segoe UI"/>
        </w:rPr>
      </w:pPr>
    </w:p>
    <w:p w:rsidR="00E52F18" w:rsidRDefault="00E52F18" w:rsidP="00E52F18">
      <w:pPr>
        <w:pStyle w:val="NoSpacing"/>
        <w:numPr>
          <w:ilvl w:val="0"/>
          <w:numId w:val="1"/>
        </w:numPr>
        <w:rPr>
          <w:rFonts w:ascii="Segoe UI" w:hAnsi="Segoe UI" w:cs="Segoe UI"/>
          <w:b/>
        </w:rPr>
      </w:pPr>
      <w:r w:rsidRPr="00E52F18">
        <w:rPr>
          <w:rFonts w:ascii="Segoe UI" w:hAnsi="Segoe UI" w:cs="Segoe UI"/>
          <w:b/>
        </w:rPr>
        <w:t>Can I post a position for internal applicants only</w:t>
      </w:r>
      <w:r>
        <w:rPr>
          <w:rFonts w:ascii="Segoe UI" w:hAnsi="Segoe UI" w:cs="Segoe UI"/>
          <w:b/>
        </w:rPr>
        <w:t>?</w:t>
      </w:r>
    </w:p>
    <w:p w:rsidR="00E52F18" w:rsidRDefault="00B2587E" w:rsidP="00E52F18">
      <w:pPr>
        <w:pStyle w:val="NoSpacing"/>
        <w:ind w:left="720"/>
        <w:rPr>
          <w:rFonts w:ascii="Segoe UI" w:hAnsi="Segoe UI" w:cs="Segoe UI"/>
        </w:rPr>
      </w:pPr>
      <w:r>
        <w:rPr>
          <w:rFonts w:ascii="Segoe UI" w:hAnsi="Segoe UI" w:cs="Segoe UI"/>
        </w:rPr>
        <w:t xml:space="preserve">Yes, you </w:t>
      </w:r>
      <w:proofErr w:type="gramStart"/>
      <w:r>
        <w:rPr>
          <w:rFonts w:ascii="Segoe UI" w:hAnsi="Segoe UI" w:cs="Segoe UI"/>
        </w:rPr>
        <w:t>will be asked</w:t>
      </w:r>
      <w:proofErr w:type="gramEnd"/>
      <w:r>
        <w:rPr>
          <w:rFonts w:ascii="Segoe UI" w:hAnsi="Segoe UI" w:cs="Segoe UI"/>
        </w:rPr>
        <w:t xml:space="preserve"> to indicate the posting audience within your requisition request, there you can select Internal or External.  Regardless of the posting </w:t>
      </w:r>
      <w:proofErr w:type="gramStart"/>
      <w:r>
        <w:rPr>
          <w:rFonts w:ascii="Segoe UI" w:hAnsi="Segoe UI" w:cs="Segoe UI"/>
        </w:rPr>
        <w:t>audience</w:t>
      </w:r>
      <w:proofErr w:type="gramEnd"/>
      <w:r>
        <w:rPr>
          <w:rFonts w:ascii="Segoe UI" w:hAnsi="Segoe UI" w:cs="Segoe UI"/>
        </w:rPr>
        <w:t xml:space="preserve"> the job description should be pasted into the External Job Description Tab.  </w:t>
      </w:r>
    </w:p>
    <w:p w:rsidR="00E52F18" w:rsidRDefault="00E52F18" w:rsidP="00E52F18">
      <w:pPr>
        <w:pStyle w:val="NoSpacing"/>
        <w:ind w:left="720"/>
        <w:rPr>
          <w:rFonts w:ascii="Segoe UI" w:hAnsi="Segoe UI" w:cs="Segoe UI"/>
        </w:rPr>
      </w:pPr>
    </w:p>
    <w:p w:rsidR="00E52F18" w:rsidRPr="00E52F18" w:rsidRDefault="00E52F18" w:rsidP="00E52F18">
      <w:pPr>
        <w:pStyle w:val="NoSpacing"/>
        <w:numPr>
          <w:ilvl w:val="0"/>
          <w:numId w:val="1"/>
        </w:numPr>
        <w:rPr>
          <w:rFonts w:ascii="Segoe UI" w:hAnsi="Segoe UI" w:cs="Segoe UI"/>
        </w:rPr>
      </w:pPr>
      <w:r>
        <w:rPr>
          <w:rFonts w:ascii="Segoe UI" w:hAnsi="Segoe UI" w:cs="Segoe UI"/>
          <w:b/>
        </w:rPr>
        <w:t>Can I post the salary range for the position I am posting?</w:t>
      </w:r>
    </w:p>
    <w:p w:rsidR="00E52F18" w:rsidRPr="00E52F18" w:rsidRDefault="00E52F18" w:rsidP="00E52F18">
      <w:pPr>
        <w:pStyle w:val="NoSpacing"/>
        <w:ind w:left="720"/>
        <w:rPr>
          <w:rFonts w:ascii="Segoe UI" w:hAnsi="Segoe UI" w:cs="Segoe UI"/>
        </w:rPr>
      </w:pPr>
      <w:r>
        <w:rPr>
          <w:rFonts w:ascii="Segoe UI" w:hAnsi="Segoe UI" w:cs="Segoe UI"/>
        </w:rPr>
        <w:t xml:space="preserve">Yes, </w:t>
      </w:r>
      <w:r w:rsidR="004518F3">
        <w:rPr>
          <w:rFonts w:ascii="Segoe UI" w:hAnsi="Segoe UI" w:cs="Segoe UI"/>
        </w:rPr>
        <w:t xml:space="preserve">the decision to </w:t>
      </w:r>
      <w:r>
        <w:rPr>
          <w:rFonts w:ascii="Segoe UI" w:hAnsi="Segoe UI" w:cs="Segoe UI"/>
        </w:rPr>
        <w:t xml:space="preserve">display the salary range </w:t>
      </w:r>
      <w:r w:rsidR="004518F3">
        <w:rPr>
          <w:rFonts w:ascii="Segoe UI" w:hAnsi="Segoe UI" w:cs="Segoe UI"/>
        </w:rPr>
        <w:t>in the job ad is at the discretion of the department and hiring manager.  Indicate your preference on the general tab of the requisition request for your HR Partner</w:t>
      </w:r>
      <w:r>
        <w:rPr>
          <w:rFonts w:ascii="Segoe UI" w:hAnsi="Segoe UI" w:cs="Segoe UI"/>
        </w:rPr>
        <w:t>.</w:t>
      </w:r>
    </w:p>
    <w:p w:rsidR="00876051" w:rsidRDefault="00876051" w:rsidP="00876051">
      <w:pPr>
        <w:pStyle w:val="NoSpacing"/>
        <w:ind w:left="720"/>
        <w:rPr>
          <w:rFonts w:ascii="Segoe UI" w:hAnsi="Segoe UI" w:cs="Segoe UI"/>
        </w:rPr>
      </w:pPr>
    </w:p>
    <w:p w:rsidR="00B32B73" w:rsidRDefault="00B32B73" w:rsidP="00876051">
      <w:pPr>
        <w:pStyle w:val="NoSpacing"/>
        <w:ind w:left="720"/>
        <w:rPr>
          <w:rFonts w:ascii="Segoe UI" w:hAnsi="Segoe UI" w:cs="Segoe UI"/>
        </w:rPr>
      </w:pPr>
    </w:p>
    <w:p w:rsidR="00B32B73" w:rsidRDefault="00B32B73" w:rsidP="00876051">
      <w:pPr>
        <w:pStyle w:val="NoSpacing"/>
        <w:ind w:left="720"/>
        <w:rPr>
          <w:rFonts w:ascii="Segoe UI" w:hAnsi="Segoe UI" w:cs="Segoe UI"/>
        </w:rPr>
      </w:pPr>
      <w:r>
        <w:rPr>
          <w:rFonts w:ascii="Segoe UI" w:hAnsi="Segoe UI" w:cs="Segoe UI"/>
        </w:rPr>
        <w:t xml:space="preserve">Additional Resources: </w:t>
      </w:r>
    </w:p>
    <w:p w:rsidR="00B32B73" w:rsidRDefault="00B32B73" w:rsidP="00876051">
      <w:pPr>
        <w:pStyle w:val="NoSpacing"/>
        <w:ind w:left="720"/>
        <w:rPr>
          <w:rFonts w:ascii="Segoe UI" w:hAnsi="Segoe UI" w:cs="Segoe UI"/>
        </w:rPr>
      </w:pPr>
    </w:p>
    <w:p w:rsidR="00B32B73" w:rsidRDefault="00B32B73" w:rsidP="00876051">
      <w:pPr>
        <w:pStyle w:val="NoSpacing"/>
        <w:ind w:left="720"/>
        <w:rPr>
          <w:rFonts w:ascii="Segoe UI" w:hAnsi="Segoe UI" w:cs="Segoe UI"/>
        </w:rPr>
      </w:pPr>
      <w:hyperlink r:id="rId10" w:history="1">
        <w:r w:rsidRPr="00B32B73">
          <w:rPr>
            <w:rStyle w:val="Hyperlink"/>
            <w:rFonts w:ascii="Segoe UI" w:hAnsi="Segoe UI" w:cs="Segoe UI"/>
          </w:rPr>
          <w:t>Staff Hiring Toolkit</w:t>
        </w:r>
      </w:hyperlink>
      <w:r>
        <w:rPr>
          <w:rFonts w:ascii="Segoe UI" w:hAnsi="Segoe UI" w:cs="Segoe UI"/>
        </w:rPr>
        <w:t xml:space="preserve"> covers both process and considerations while making hiring decisions.</w:t>
      </w:r>
    </w:p>
    <w:p w:rsidR="00B32B73" w:rsidRDefault="00B32B73" w:rsidP="00876051">
      <w:pPr>
        <w:pStyle w:val="NoSpacing"/>
        <w:ind w:left="720"/>
        <w:rPr>
          <w:rFonts w:ascii="Segoe UI" w:hAnsi="Segoe UI" w:cs="Segoe UI"/>
        </w:rPr>
      </w:pPr>
    </w:p>
    <w:p w:rsidR="00876051" w:rsidRPr="00585977" w:rsidRDefault="00B32B73" w:rsidP="00876051">
      <w:pPr>
        <w:pStyle w:val="NoSpacing"/>
        <w:ind w:left="720"/>
        <w:rPr>
          <w:rFonts w:ascii="Segoe UI" w:hAnsi="Segoe UI" w:cs="Segoe UI"/>
        </w:rPr>
      </w:pPr>
      <w:hyperlink r:id="rId11" w:history="1">
        <w:r w:rsidRPr="00B32B73">
          <w:rPr>
            <w:rStyle w:val="Hyperlink"/>
            <w:rFonts w:ascii="Segoe UI" w:hAnsi="Segoe UI" w:cs="Segoe UI"/>
          </w:rPr>
          <w:t>Cornerstone Hiring Manager Guides</w:t>
        </w:r>
      </w:hyperlink>
      <w:r>
        <w:rPr>
          <w:rFonts w:ascii="Segoe UI" w:hAnsi="Segoe UI" w:cs="Segoe UI"/>
        </w:rPr>
        <w:t xml:space="preserve"> cover steps and navigation</w:t>
      </w:r>
      <w:bookmarkStart w:id="0" w:name="_GoBack"/>
      <w:bookmarkEnd w:id="0"/>
      <w:r>
        <w:rPr>
          <w:rFonts w:ascii="Segoe UI" w:hAnsi="Segoe UI" w:cs="Segoe UI"/>
        </w:rPr>
        <w:t xml:space="preserve"> for the ATS. </w:t>
      </w:r>
      <w:r w:rsidR="00876051">
        <w:rPr>
          <w:rFonts w:ascii="Segoe UI" w:hAnsi="Segoe UI" w:cs="Segoe UI"/>
        </w:rPr>
        <w:t xml:space="preserve">   </w:t>
      </w:r>
    </w:p>
    <w:sectPr w:rsidR="00876051" w:rsidRPr="00585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F1043"/>
    <w:multiLevelType w:val="hybridMultilevel"/>
    <w:tmpl w:val="B1AEDEFE"/>
    <w:lvl w:ilvl="0" w:tplc="C93463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86107"/>
    <w:multiLevelType w:val="hybridMultilevel"/>
    <w:tmpl w:val="CCEC2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56"/>
    <w:rsid w:val="00115D85"/>
    <w:rsid w:val="00116D20"/>
    <w:rsid w:val="00403418"/>
    <w:rsid w:val="004518F3"/>
    <w:rsid w:val="00585977"/>
    <w:rsid w:val="005F6756"/>
    <w:rsid w:val="00702616"/>
    <w:rsid w:val="00713740"/>
    <w:rsid w:val="007F10A2"/>
    <w:rsid w:val="00876051"/>
    <w:rsid w:val="008933A1"/>
    <w:rsid w:val="00B2587E"/>
    <w:rsid w:val="00B32B73"/>
    <w:rsid w:val="00BA5273"/>
    <w:rsid w:val="00BE76FE"/>
    <w:rsid w:val="00D214E2"/>
    <w:rsid w:val="00E14895"/>
    <w:rsid w:val="00E52F18"/>
    <w:rsid w:val="00F13AE2"/>
    <w:rsid w:val="00FF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FA6C"/>
  <w15:chartTrackingRefBased/>
  <w15:docId w15:val="{C559DE1E-26CA-483B-9783-171167CE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756"/>
    <w:pPr>
      <w:spacing w:after="0" w:line="240" w:lineRule="auto"/>
    </w:pPr>
  </w:style>
  <w:style w:type="character" w:styleId="Hyperlink">
    <w:name w:val="Hyperlink"/>
    <w:basedOn w:val="DefaultParagraphFont"/>
    <w:uiPriority w:val="99"/>
    <w:unhideWhenUsed/>
    <w:rsid w:val="00BE76FE"/>
    <w:rPr>
      <w:color w:val="0563C1" w:themeColor="hyperlink"/>
      <w:u w:val="single"/>
    </w:rPr>
  </w:style>
  <w:style w:type="character" w:styleId="FollowedHyperlink">
    <w:name w:val="FollowedHyperlink"/>
    <w:basedOn w:val="DefaultParagraphFont"/>
    <w:uiPriority w:val="99"/>
    <w:semiHidden/>
    <w:unhideWhenUsed/>
    <w:rsid w:val="00451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m.edu/employment-human-resources/internalportal/employment.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m.csod.com/ats/careersite/search.aspx?site=1&amp;c=usm" TargetMode="External"/><Relationship Id="rId11" Type="http://schemas.openxmlformats.org/officeDocument/2006/relationships/hyperlink" Target="https://www.usm.edu/employment-human-resources/internalportal/employment.php" TargetMode="External"/><Relationship Id="rId5" Type="http://schemas.openxmlformats.org/officeDocument/2006/relationships/hyperlink" Target="https://www.usm.edu/employment-human-resources/internalportal/employment.php" TargetMode="External"/><Relationship Id="rId10" Type="http://schemas.openxmlformats.org/officeDocument/2006/relationships/hyperlink" Target="https://www.usm.edu/employment-human-resources/internalportal/interportal_files/hiring_toolkit_10_21_20.pdf" TargetMode="External"/><Relationship Id="rId4" Type="http://schemas.openxmlformats.org/officeDocument/2006/relationships/webSettings" Target="webSettings.xml"/><Relationship Id="rId9" Type="http://schemas.openxmlformats.org/officeDocument/2006/relationships/hyperlink" Target="https://www.usm.edu/employment-human-resources/final_disposition_explanations_nothir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Hendershot</dc:creator>
  <cp:keywords/>
  <dc:description/>
  <cp:lastModifiedBy>Angie Hendershot</cp:lastModifiedBy>
  <cp:revision>10</cp:revision>
  <dcterms:created xsi:type="dcterms:W3CDTF">2018-04-15T18:14:00Z</dcterms:created>
  <dcterms:modified xsi:type="dcterms:W3CDTF">2020-11-13T20:46:00Z</dcterms:modified>
</cp:coreProperties>
</file>