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nil"/>
          <w:left w:val="nil"/>
          <w:bottom w:val="nil"/>
          <w:right w:val="nil"/>
        </w:tblBorders>
        <w:tblLayout w:type="fixed"/>
        <w:tblLook w:val="0000" w:firstRow="0" w:lastRow="0" w:firstColumn="0" w:lastColumn="0" w:noHBand="0" w:noVBand="0"/>
      </w:tblPr>
      <w:tblGrid>
        <w:gridCol w:w="2358"/>
        <w:gridCol w:w="786"/>
        <w:gridCol w:w="1572"/>
        <w:gridCol w:w="1572"/>
        <w:gridCol w:w="786"/>
        <w:gridCol w:w="2359"/>
      </w:tblGrid>
      <w:tr w:rsidR="00FA5D9A" w14:paraId="424CAD9C" w14:textId="77777777" w:rsidTr="00741872">
        <w:trPr>
          <w:trHeight w:val="140"/>
        </w:trPr>
        <w:tc>
          <w:tcPr>
            <w:tcW w:w="9433" w:type="dxa"/>
            <w:gridSpan w:val="6"/>
          </w:tcPr>
          <w:p w14:paraId="3584CA2B" w14:textId="77777777" w:rsidR="00FA5D9A" w:rsidRDefault="00FA5D9A" w:rsidP="00FA5D9A">
            <w:pPr>
              <w:pStyle w:val="Default"/>
              <w:rPr>
                <w:sz w:val="28"/>
                <w:szCs w:val="28"/>
              </w:rPr>
            </w:pPr>
            <w:r>
              <w:rPr>
                <w:b/>
                <w:bCs/>
                <w:sz w:val="28"/>
                <w:szCs w:val="28"/>
              </w:rPr>
              <w:t>Y</w:t>
            </w:r>
            <w:r>
              <w:rPr>
                <w:sz w:val="28"/>
                <w:szCs w:val="28"/>
              </w:rPr>
              <w:t xml:space="preserve">ou are invited to become a member of the </w:t>
            </w:r>
            <w:r>
              <w:rPr>
                <w:b/>
                <w:bCs/>
                <w:sz w:val="28"/>
                <w:szCs w:val="28"/>
              </w:rPr>
              <w:t>Career Services Partner Program</w:t>
            </w:r>
            <w:r>
              <w:rPr>
                <w:sz w:val="28"/>
                <w:szCs w:val="28"/>
              </w:rPr>
              <w:t xml:space="preserve"> </w:t>
            </w:r>
          </w:p>
        </w:tc>
      </w:tr>
      <w:tr w:rsidR="00FA5D9A" w14:paraId="15AFB04E" w14:textId="77777777" w:rsidTr="00741872">
        <w:trPr>
          <w:trHeight w:val="680"/>
        </w:trPr>
        <w:tc>
          <w:tcPr>
            <w:tcW w:w="9433" w:type="dxa"/>
            <w:gridSpan w:val="6"/>
          </w:tcPr>
          <w:p w14:paraId="12AD1949" w14:textId="77777777" w:rsidR="00FA5D9A" w:rsidRDefault="00FA5D9A" w:rsidP="00FA5D9A">
            <w:pPr>
              <w:pStyle w:val="Default"/>
              <w:rPr>
                <w:sz w:val="28"/>
                <w:szCs w:val="28"/>
              </w:rPr>
            </w:pPr>
            <w:r>
              <w:rPr>
                <w:sz w:val="28"/>
                <w:szCs w:val="28"/>
              </w:rPr>
              <w:t xml:space="preserve">with The University of Southern Mississippi Career Services Office.  The Career Services Partner Program provides additional opportunities to increase recruitment connections with our immensely diverse and talented student body and to spotlight your organization while effectively maximizing your staffing initiatives. </w:t>
            </w:r>
          </w:p>
        </w:tc>
      </w:tr>
      <w:tr w:rsidR="00FA5D9A" w14:paraId="21BA14C6" w14:textId="77777777" w:rsidTr="00741872">
        <w:trPr>
          <w:trHeight w:val="2070"/>
        </w:trPr>
        <w:tc>
          <w:tcPr>
            <w:tcW w:w="9433" w:type="dxa"/>
            <w:gridSpan w:val="6"/>
          </w:tcPr>
          <w:p w14:paraId="100B6F50" w14:textId="77777777" w:rsidR="00FA5D9A" w:rsidRDefault="00FA5D9A" w:rsidP="00741872">
            <w:pPr>
              <w:pStyle w:val="Default"/>
              <w:rPr>
                <w:sz w:val="28"/>
                <w:szCs w:val="28"/>
              </w:rPr>
            </w:pPr>
            <w:r>
              <w:rPr>
                <w:b/>
                <w:bCs/>
                <w:sz w:val="28"/>
                <w:szCs w:val="28"/>
              </w:rPr>
              <w:t>Y</w:t>
            </w:r>
            <w:r>
              <w:rPr>
                <w:sz w:val="28"/>
                <w:szCs w:val="28"/>
              </w:rPr>
              <w:t xml:space="preserve">our annual commitment will increase your campus visibility and entitles you to the benefits listed below. </w:t>
            </w:r>
          </w:p>
        </w:tc>
      </w:tr>
      <w:tr w:rsidR="00FA5D9A" w14:paraId="62F553AA" w14:textId="77777777" w:rsidTr="00741872">
        <w:trPr>
          <w:trHeight w:val="320"/>
        </w:trPr>
        <w:tc>
          <w:tcPr>
            <w:tcW w:w="9433" w:type="dxa"/>
            <w:gridSpan w:val="6"/>
          </w:tcPr>
          <w:tbl>
            <w:tblPr>
              <w:tblStyle w:val="TableGrid"/>
              <w:tblW w:w="8545" w:type="dxa"/>
              <w:tblLayout w:type="fixed"/>
              <w:tblLook w:val="04A0" w:firstRow="1" w:lastRow="0" w:firstColumn="1" w:lastColumn="0" w:noHBand="0" w:noVBand="1"/>
            </w:tblPr>
            <w:tblGrid>
              <w:gridCol w:w="5395"/>
              <w:gridCol w:w="900"/>
              <w:gridCol w:w="1080"/>
              <w:gridCol w:w="1170"/>
            </w:tblGrid>
            <w:tr w:rsidR="00FA5D9A" w14:paraId="1D1D1A23" w14:textId="77777777" w:rsidTr="00741872">
              <w:tc>
                <w:tcPr>
                  <w:tcW w:w="5395" w:type="dxa"/>
                </w:tcPr>
                <w:p w14:paraId="7ABBB90E" w14:textId="77777777" w:rsidR="00FA5D9A" w:rsidRDefault="00FA5D9A" w:rsidP="00741872">
                  <w:pPr>
                    <w:pStyle w:val="Default"/>
                    <w:rPr>
                      <w:b/>
                      <w:bCs/>
                      <w:sz w:val="28"/>
                      <w:szCs w:val="28"/>
                    </w:rPr>
                  </w:pPr>
                  <w:r>
                    <w:rPr>
                      <w:b/>
                      <w:bCs/>
                      <w:sz w:val="28"/>
                      <w:szCs w:val="28"/>
                    </w:rPr>
                    <w:t>Benefit Level</w:t>
                  </w:r>
                </w:p>
              </w:tc>
              <w:tc>
                <w:tcPr>
                  <w:tcW w:w="900" w:type="dxa"/>
                </w:tcPr>
                <w:p w14:paraId="0EB75915" w14:textId="77777777" w:rsidR="00FA5D9A" w:rsidRPr="0012658C" w:rsidRDefault="00FA5D9A" w:rsidP="00741872">
                  <w:pPr>
                    <w:pStyle w:val="Default"/>
                    <w:rPr>
                      <w:b/>
                      <w:bCs/>
                    </w:rPr>
                  </w:pPr>
                  <w:r>
                    <w:rPr>
                      <w:b/>
                      <w:bCs/>
                    </w:rPr>
                    <w:t>Patron</w:t>
                  </w:r>
                </w:p>
              </w:tc>
              <w:tc>
                <w:tcPr>
                  <w:tcW w:w="1080" w:type="dxa"/>
                </w:tcPr>
                <w:p w14:paraId="2AE12C02" w14:textId="77777777" w:rsidR="00FA5D9A" w:rsidRPr="0012658C" w:rsidRDefault="00FA5D9A" w:rsidP="00741872">
                  <w:pPr>
                    <w:pStyle w:val="Default"/>
                    <w:rPr>
                      <w:b/>
                      <w:bCs/>
                    </w:rPr>
                  </w:pPr>
                  <w:r>
                    <w:rPr>
                      <w:b/>
                      <w:bCs/>
                    </w:rPr>
                    <w:t>Sponsor</w:t>
                  </w:r>
                </w:p>
              </w:tc>
              <w:tc>
                <w:tcPr>
                  <w:tcW w:w="1170" w:type="dxa"/>
                </w:tcPr>
                <w:p w14:paraId="1B62171B" w14:textId="77777777" w:rsidR="00FA5D9A" w:rsidRPr="0012658C" w:rsidRDefault="00FA5D9A" w:rsidP="00741872">
                  <w:pPr>
                    <w:pStyle w:val="Default"/>
                    <w:rPr>
                      <w:b/>
                      <w:bCs/>
                    </w:rPr>
                  </w:pPr>
                  <w:r>
                    <w:rPr>
                      <w:b/>
                      <w:bCs/>
                    </w:rPr>
                    <w:t>Associate</w:t>
                  </w:r>
                </w:p>
              </w:tc>
            </w:tr>
            <w:tr w:rsidR="00FA5D9A" w14:paraId="706C7192" w14:textId="77777777" w:rsidTr="00741872">
              <w:tc>
                <w:tcPr>
                  <w:tcW w:w="5395" w:type="dxa"/>
                </w:tcPr>
                <w:tbl>
                  <w:tblPr>
                    <w:tblW w:w="0" w:type="auto"/>
                    <w:tblBorders>
                      <w:top w:val="nil"/>
                      <w:left w:val="nil"/>
                      <w:bottom w:val="nil"/>
                      <w:right w:val="nil"/>
                    </w:tblBorders>
                    <w:tblLayout w:type="fixed"/>
                    <w:tblLook w:val="0000" w:firstRow="0" w:lastRow="0" w:firstColumn="0" w:lastColumn="0" w:noHBand="0" w:noVBand="0"/>
                  </w:tblPr>
                  <w:tblGrid>
                    <w:gridCol w:w="2713"/>
                  </w:tblGrid>
                  <w:tr w:rsidR="00FA5D9A" w:rsidRPr="0012658C" w14:paraId="5B004168" w14:textId="77777777" w:rsidTr="00741872">
                    <w:trPr>
                      <w:trHeight w:val="120"/>
                    </w:trPr>
                    <w:tc>
                      <w:tcPr>
                        <w:tcW w:w="2713" w:type="dxa"/>
                      </w:tcPr>
                      <w:p w14:paraId="00807474" w14:textId="77777777" w:rsidR="00FA5D9A" w:rsidRPr="0012658C" w:rsidRDefault="00FA5D9A" w:rsidP="00741872">
                        <w:pPr>
                          <w:autoSpaceDE w:val="0"/>
                          <w:autoSpaceDN w:val="0"/>
                          <w:adjustRightInd w:val="0"/>
                          <w:spacing w:after="0" w:line="240" w:lineRule="auto"/>
                          <w:rPr>
                            <w:rFonts w:ascii="Calibri" w:hAnsi="Calibri" w:cs="Calibri"/>
                            <w:color w:val="000000"/>
                            <w:sz w:val="23"/>
                            <w:szCs w:val="23"/>
                          </w:rPr>
                        </w:pPr>
                        <w:r w:rsidRPr="0012658C">
                          <w:rPr>
                            <w:rFonts w:ascii="Calibri" w:hAnsi="Calibri" w:cs="Calibri"/>
                            <w:color w:val="000000"/>
                            <w:sz w:val="23"/>
                            <w:szCs w:val="23"/>
                          </w:rPr>
                          <w:t xml:space="preserve">Partner polo shirt </w:t>
                        </w:r>
                        <w:r>
                          <w:rPr>
                            <w:rFonts w:ascii="Calibri" w:hAnsi="Calibri" w:cs="Calibri"/>
                            <w:color w:val="000000"/>
                            <w:sz w:val="23"/>
                            <w:szCs w:val="23"/>
                          </w:rPr>
                          <w:t>($6</w:t>
                        </w:r>
                        <w:r w:rsidR="006E0DE5">
                          <w:rPr>
                            <w:rFonts w:ascii="Calibri" w:hAnsi="Calibri" w:cs="Calibri"/>
                            <w:color w:val="000000"/>
                            <w:sz w:val="23"/>
                            <w:szCs w:val="23"/>
                          </w:rPr>
                          <w:t>0.00)*</w:t>
                        </w:r>
                      </w:p>
                    </w:tc>
                  </w:tr>
                </w:tbl>
                <w:p w14:paraId="33DA269F" w14:textId="77777777" w:rsidR="00FA5D9A" w:rsidRDefault="00FA5D9A" w:rsidP="00741872">
                  <w:pPr>
                    <w:pStyle w:val="Default"/>
                    <w:rPr>
                      <w:b/>
                      <w:bCs/>
                      <w:sz w:val="28"/>
                      <w:szCs w:val="28"/>
                    </w:rPr>
                  </w:pPr>
                </w:p>
              </w:tc>
              <w:tc>
                <w:tcPr>
                  <w:tcW w:w="900" w:type="dxa"/>
                </w:tcPr>
                <w:p w14:paraId="53088005" w14:textId="77777777" w:rsidR="00FA5D9A" w:rsidRDefault="00FA5D9A" w:rsidP="00741872">
                  <w:pPr>
                    <w:pStyle w:val="Default"/>
                    <w:rPr>
                      <w:b/>
                      <w:bCs/>
                      <w:sz w:val="28"/>
                      <w:szCs w:val="28"/>
                    </w:rPr>
                  </w:pPr>
                  <w:r>
                    <w:rPr>
                      <w:b/>
                      <w:bCs/>
                      <w:sz w:val="28"/>
                      <w:szCs w:val="28"/>
                    </w:rPr>
                    <w:t>x</w:t>
                  </w:r>
                </w:p>
              </w:tc>
              <w:tc>
                <w:tcPr>
                  <w:tcW w:w="1080" w:type="dxa"/>
                </w:tcPr>
                <w:p w14:paraId="08242CFE" w14:textId="77777777" w:rsidR="00FA5D9A" w:rsidRDefault="00FA5D9A" w:rsidP="00741872">
                  <w:pPr>
                    <w:pStyle w:val="Default"/>
                    <w:rPr>
                      <w:b/>
                      <w:bCs/>
                      <w:sz w:val="28"/>
                      <w:szCs w:val="28"/>
                    </w:rPr>
                  </w:pPr>
                </w:p>
              </w:tc>
              <w:tc>
                <w:tcPr>
                  <w:tcW w:w="1170" w:type="dxa"/>
                </w:tcPr>
                <w:p w14:paraId="6EDEB256" w14:textId="77777777" w:rsidR="00FA5D9A" w:rsidRDefault="00FA5D9A" w:rsidP="00741872">
                  <w:pPr>
                    <w:pStyle w:val="Default"/>
                    <w:rPr>
                      <w:b/>
                      <w:bCs/>
                      <w:sz w:val="28"/>
                      <w:szCs w:val="28"/>
                    </w:rPr>
                  </w:pPr>
                </w:p>
              </w:tc>
            </w:tr>
            <w:tr w:rsidR="00FA5D9A" w14:paraId="148A8DEC" w14:textId="77777777" w:rsidTr="00741872">
              <w:tc>
                <w:tcPr>
                  <w:tcW w:w="5395" w:type="dxa"/>
                </w:tcPr>
                <w:p w14:paraId="0B4DD046" w14:textId="77777777" w:rsidR="00FA5D9A" w:rsidRPr="0012658C" w:rsidRDefault="00FA5D9A" w:rsidP="000854D7">
                  <w:pPr>
                    <w:pStyle w:val="Default"/>
                    <w:rPr>
                      <w:sz w:val="23"/>
                      <w:szCs w:val="23"/>
                    </w:rPr>
                  </w:pPr>
                  <w:r>
                    <w:rPr>
                      <w:sz w:val="23"/>
                      <w:szCs w:val="23"/>
                    </w:rPr>
                    <w:t xml:space="preserve">Full page </w:t>
                  </w:r>
                  <w:r w:rsidR="000854D7">
                    <w:rPr>
                      <w:sz w:val="23"/>
                      <w:szCs w:val="23"/>
                    </w:rPr>
                    <w:t xml:space="preserve">black and white </w:t>
                  </w:r>
                  <w:r>
                    <w:rPr>
                      <w:sz w:val="23"/>
                      <w:szCs w:val="23"/>
                    </w:rPr>
                    <w:t>ad i</w:t>
                  </w:r>
                  <w:r w:rsidR="006E0DE5">
                    <w:rPr>
                      <w:sz w:val="23"/>
                      <w:szCs w:val="23"/>
                    </w:rPr>
                    <w:t>n the Career Services Guide ($75</w:t>
                  </w:r>
                  <w:r>
                    <w:rPr>
                      <w:sz w:val="23"/>
                      <w:szCs w:val="23"/>
                    </w:rPr>
                    <w:t>0.00)*</w:t>
                  </w:r>
                  <w:r w:rsidR="000854D7">
                    <w:rPr>
                      <w:sz w:val="23"/>
                      <w:szCs w:val="23"/>
                    </w:rPr>
                    <w:t xml:space="preserve"> Color additional</w:t>
                  </w:r>
                </w:p>
              </w:tc>
              <w:tc>
                <w:tcPr>
                  <w:tcW w:w="900" w:type="dxa"/>
                </w:tcPr>
                <w:p w14:paraId="433BC600" w14:textId="77777777" w:rsidR="00FA5D9A" w:rsidRDefault="00FA5D9A" w:rsidP="00741872">
                  <w:pPr>
                    <w:pStyle w:val="Default"/>
                    <w:rPr>
                      <w:b/>
                      <w:bCs/>
                      <w:sz w:val="28"/>
                      <w:szCs w:val="28"/>
                    </w:rPr>
                  </w:pPr>
                  <w:r>
                    <w:rPr>
                      <w:b/>
                      <w:bCs/>
                      <w:sz w:val="28"/>
                      <w:szCs w:val="28"/>
                    </w:rPr>
                    <w:t>x</w:t>
                  </w:r>
                </w:p>
              </w:tc>
              <w:tc>
                <w:tcPr>
                  <w:tcW w:w="1080" w:type="dxa"/>
                </w:tcPr>
                <w:p w14:paraId="6727CD28" w14:textId="77777777" w:rsidR="00FA5D9A" w:rsidRDefault="00FA5D9A" w:rsidP="00741872">
                  <w:pPr>
                    <w:pStyle w:val="Default"/>
                    <w:rPr>
                      <w:b/>
                      <w:bCs/>
                      <w:sz w:val="28"/>
                      <w:szCs w:val="28"/>
                    </w:rPr>
                  </w:pPr>
                </w:p>
              </w:tc>
              <w:tc>
                <w:tcPr>
                  <w:tcW w:w="1170" w:type="dxa"/>
                </w:tcPr>
                <w:p w14:paraId="7CF66B97" w14:textId="77777777" w:rsidR="00FA5D9A" w:rsidRDefault="00FA5D9A" w:rsidP="00741872">
                  <w:pPr>
                    <w:pStyle w:val="Default"/>
                    <w:rPr>
                      <w:b/>
                      <w:bCs/>
                      <w:sz w:val="28"/>
                      <w:szCs w:val="28"/>
                    </w:rPr>
                  </w:pPr>
                </w:p>
              </w:tc>
            </w:tr>
            <w:tr w:rsidR="00FA5D9A" w14:paraId="42B7E095" w14:textId="77777777" w:rsidTr="00741872">
              <w:tc>
                <w:tcPr>
                  <w:tcW w:w="5395" w:type="dxa"/>
                </w:tcPr>
                <w:p w14:paraId="22735933" w14:textId="77777777" w:rsidR="00FA5D9A" w:rsidRPr="0012658C" w:rsidRDefault="00FA5D9A" w:rsidP="006E0DE5">
                  <w:pPr>
                    <w:pStyle w:val="Default"/>
                    <w:rPr>
                      <w:sz w:val="23"/>
                      <w:szCs w:val="23"/>
                    </w:rPr>
                  </w:pPr>
                  <w:r>
                    <w:rPr>
                      <w:sz w:val="23"/>
                      <w:szCs w:val="23"/>
                    </w:rPr>
                    <w:t>Half page</w:t>
                  </w:r>
                  <w:r w:rsidR="000854D7">
                    <w:rPr>
                      <w:sz w:val="23"/>
                      <w:szCs w:val="23"/>
                    </w:rPr>
                    <w:t xml:space="preserve"> black and white</w:t>
                  </w:r>
                  <w:r>
                    <w:rPr>
                      <w:sz w:val="23"/>
                      <w:szCs w:val="23"/>
                    </w:rPr>
                    <w:t xml:space="preserve"> ad </w:t>
                  </w:r>
                  <w:r w:rsidR="006E0DE5">
                    <w:rPr>
                      <w:sz w:val="23"/>
                      <w:szCs w:val="23"/>
                    </w:rPr>
                    <w:t>in the Career Services Guide ($40</w:t>
                  </w:r>
                  <w:r>
                    <w:rPr>
                      <w:sz w:val="23"/>
                      <w:szCs w:val="23"/>
                    </w:rPr>
                    <w:t>0.00)*</w:t>
                  </w:r>
                  <w:r w:rsidR="000854D7">
                    <w:rPr>
                      <w:sz w:val="23"/>
                      <w:szCs w:val="23"/>
                    </w:rPr>
                    <w:t xml:space="preserve"> Color additional</w:t>
                  </w:r>
                </w:p>
              </w:tc>
              <w:tc>
                <w:tcPr>
                  <w:tcW w:w="900" w:type="dxa"/>
                </w:tcPr>
                <w:p w14:paraId="3E31B16D" w14:textId="77777777" w:rsidR="00FA5D9A" w:rsidRDefault="00FA5D9A" w:rsidP="00741872">
                  <w:pPr>
                    <w:pStyle w:val="Default"/>
                    <w:rPr>
                      <w:b/>
                      <w:bCs/>
                      <w:sz w:val="28"/>
                      <w:szCs w:val="28"/>
                    </w:rPr>
                  </w:pPr>
                </w:p>
              </w:tc>
              <w:tc>
                <w:tcPr>
                  <w:tcW w:w="1080" w:type="dxa"/>
                </w:tcPr>
                <w:p w14:paraId="13706968" w14:textId="77777777" w:rsidR="00FA5D9A" w:rsidRDefault="00FA5D9A" w:rsidP="00741872">
                  <w:pPr>
                    <w:pStyle w:val="Default"/>
                    <w:rPr>
                      <w:b/>
                      <w:bCs/>
                      <w:sz w:val="28"/>
                      <w:szCs w:val="28"/>
                    </w:rPr>
                  </w:pPr>
                  <w:r>
                    <w:rPr>
                      <w:b/>
                      <w:bCs/>
                      <w:sz w:val="28"/>
                      <w:szCs w:val="28"/>
                    </w:rPr>
                    <w:t>x</w:t>
                  </w:r>
                </w:p>
              </w:tc>
              <w:tc>
                <w:tcPr>
                  <w:tcW w:w="1170" w:type="dxa"/>
                </w:tcPr>
                <w:p w14:paraId="5A888735" w14:textId="77777777" w:rsidR="00FA5D9A" w:rsidRDefault="00FA5D9A" w:rsidP="00741872">
                  <w:pPr>
                    <w:pStyle w:val="Default"/>
                    <w:rPr>
                      <w:b/>
                      <w:bCs/>
                      <w:sz w:val="28"/>
                      <w:szCs w:val="28"/>
                    </w:rPr>
                  </w:pPr>
                </w:p>
              </w:tc>
            </w:tr>
            <w:tr w:rsidR="00FA5D9A" w14:paraId="57036020" w14:textId="77777777" w:rsidTr="00741872">
              <w:tc>
                <w:tcPr>
                  <w:tcW w:w="5395" w:type="dxa"/>
                </w:tcPr>
                <w:p w14:paraId="232F9649" w14:textId="77777777" w:rsidR="00FA5D9A" w:rsidRPr="0012658C" w:rsidRDefault="00FA5D9A" w:rsidP="00741872">
                  <w:pPr>
                    <w:pStyle w:val="Default"/>
                    <w:rPr>
                      <w:sz w:val="23"/>
                      <w:szCs w:val="23"/>
                    </w:rPr>
                  </w:pPr>
                  <w:r>
                    <w:rPr>
                      <w:sz w:val="23"/>
                      <w:szCs w:val="23"/>
                    </w:rPr>
                    <w:t>Listed in the Career Services Guide ($50.00)*</w:t>
                  </w:r>
                </w:p>
              </w:tc>
              <w:tc>
                <w:tcPr>
                  <w:tcW w:w="900" w:type="dxa"/>
                </w:tcPr>
                <w:p w14:paraId="73A54668" w14:textId="77777777" w:rsidR="00FA5D9A" w:rsidRDefault="00FA5D9A" w:rsidP="00741872">
                  <w:pPr>
                    <w:pStyle w:val="Default"/>
                    <w:rPr>
                      <w:b/>
                      <w:bCs/>
                      <w:sz w:val="28"/>
                      <w:szCs w:val="28"/>
                    </w:rPr>
                  </w:pPr>
                </w:p>
              </w:tc>
              <w:tc>
                <w:tcPr>
                  <w:tcW w:w="1080" w:type="dxa"/>
                </w:tcPr>
                <w:p w14:paraId="268B0675" w14:textId="77777777" w:rsidR="00FA5D9A" w:rsidRDefault="00FA5D9A" w:rsidP="00741872">
                  <w:pPr>
                    <w:pStyle w:val="Default"/>
                    <w:rPr>
                      <w:b/>
                      <w:bCs/>
                      <w:sz w:val="28"/>
                      <w:szCs w:val="28"/>
                    </w:rPr>
                  </w:pPr>
                </w:p>
              </w:tc>
              <w:tc>
                <w:tcPr>
                  <w:tcW w:w="1170" w:type="dxa"/>
                </w:tcPr>
                <w:p w14:paraId="3E8387F4" w14:textId="77777777" w:rsidR="00FA5D9A" w:rsidRDefault="00FA5D9A" w:rsidP="00741872">
                  <w:pPr>
                    <w:pStyle w:val="Default"/>
                    <w:rPr>
                      <w:b/>
                      <w:bCs/>
                      <w:sz w:val="28"/>
                      <w:szCs w:val="28"/>
                    </w:rPr>
                  </w:pPr>
                  <w:r>
                    <w:rPr>
                      <w:b/>
                      <w:bCs/>
                      <w:sz w:val="28"/>
                      <w:szCs w:val="28"/>
                    </w:rPr>
                    <w:t>x</w:t>
                  </w:r>
                </w:p>
              </w:tc>
            </w:tr>
            <w:tr w:rsidR="00FA5D9A" w14:paraId="709A6F68" w14:textId="77777777" w:rsidTr="00741872">
              <w:tc>
                <w:tcPr>
                  <w:tcW w:w="5395" w:type="dxa"/>
                </w:tcPr>
                <w:p w14:paraId="378B8637" w14:textId="77777777" w:rsidR="00FA5D9A" w:rsidRPr="0012658C" w:rsidRDefault="00FA5D9A" w:rsidP="006E0DE5">
                  <w:pPr>
                    <w:pStyle w:val="Default"/>
                    <w:rPr>
                      <w:sz w:val="23"/>
                      <w:szCs w:val="23"/>
                    </w:rPr>
                  </w:pPr>
                  <w:r>
                    <w:rPr>
                      <w:sz w:val="23"/>
                      <w:szCs w:val="23"/>
                    </w:rPr>
                    <w:t>Waived Career Fair registration f</w:t>
                  </w:r>
                  <w:r w:rsidR="00AD7FE5">
                    <w:rPr>
                      <w:sz w:val="23"/>
                      <w:szCs w:val="23"/>
                    </w:rPr>
                    <w:t>ee for either fall or spring ($</w:t>
                  </w:r>
                  <w:r w:rsidR="000B21D8">
                    <w:rPr>
                      <w:sz w:val="23"/>
                      <w:szCs w:val="23"/>
                    </w:rPr>
                    <w:t>450</w:t>
                  </w:r>
                  <w:r w:rsidR="006E0DE5">
                    <w:rPr>
                      <w:sz w:val="23"/>
                      <w:szCs w:val="23"/>
                    </w:rPr>
                    <w:t>.00)* (includes business and general career fair)</w:t>
                  </w:r>
                </w:p>
              </w:tc>
              <w:tc>
                <w:tcPr>
                  <w:tcW w:w="900" w:type="dxa"/>
                </w:tcPr>
                <w:p w14:paraId="7EA8B69B" w14:textId="77777777" w:rsidR="00FA5D9A" w:rsidRDefault="00FA5D9A" w:rsidP="00741872">
                  <w:pPr>
                    <w:pStyle w:val="Default"/>
                    <w:rPr>
                      <w:b/>
                      <w:bCs/>
                      <w:sz w:val="28"/>
                      <w:szCs w:val="28"/>
                    </w:rPr>
                  </w:pPr>
                  <w:r>
                    <w:rPr>
                      <w:b/>
                      <w:bCs/>
                      <w:sz w:val="28"/>
                      <w:szCs w:val="28"/>
                    </w:rPr>
                    <w:t>x</w:t>
                  </w:r>
                </w:p>
              </w:tc>
              <w:tc>
                <w:tcPr>
                  <w:tcW w:w="1080" w:type="dxa"/>
                </w:tcPr>
                <w:p w14:paraId="29725537" w14:textId="77777777" w:rsidR="00FA5D9A" w:rsidRDefault="00FA5D9A" w:rsidP="00741872">
                  <w:pPr>
                    <w:pStyle w:val="Default"/>
                    <w:rPr>
                      <w:b/>
                      <w:bCs/>
                      <w:sz w:val="28"/>
                      <w:szCs w:val="28"/>
                    </w:rPr>
                  </w:pPr>
                  <w:r>
                    <w:rPr>
                      <w:b/>
                      <w:bCs/>
                      <w:sz w:val="28"/>
                      <w:szCs w:val="28"/>
                    </w:rPr>
                    <w:t>x</w:t>
                  </w:r>
                </w:p>
              </w:tc>
              <w:tc>
                <w:tcPr>
                  <w:tcW w:w="1170" w:type="dxa"/>
                </w:tcPr>
                <w:p w14:paraId="223BF107" w14:textId="77777777" w:rsidR="00FA5D9A" w:rsidRDefault="00FA5D9A" w:rsidP="00741872">
                  <w:pPr>
                    <w:pStyle w:val="Default"/>
                    <w:rPr>
                      <w:b/>
                      <w:bCs/>
                      <w:sz w:val="28"/>
                      <w:szCs w:val="28"/>
                    </w:rPr>
                  </w:pPr>
                </w:p>
              </w:tc>
            </w:tr>
            <w:tr w:rsidR="00FA5D9A" w14:paraId="4C1A7EA7" w14:textId="77777777" w:rsidTr="00741872">
              <w:tc>
                <w:tcPr>
                  <w:tcW w:w="5395" w:type="dxa"/>
                </w:tcPr>
                <w:p w14:paraId="6FB0EF20" w14:textId="77777777" w:rsidR="00FA5D9A" w:rsidRPr="0012658C" w:rsidRDefault="00FA5D9A" w:rsidP="00741872">
                  <w:pPr>
                    <w:pStyle w:val="Default"/>
                    <w:rPr>
                      <w:sz w:val="23"/>
                      <w:szCs w:val="23"/>
                    </w:rPr>
                  </w:pPr>
                  <w:r>
                    <w:rPr>
                      <w:sz w:val="23"/>
                      <w:szCs w:val="23"/>
                    </w:rPr>
                    <w:t>Recognition on all Career Services newsletters</w:t>
                  </w:r>
                </w:p>
              </w:tc>
              <w:tc>
                <w:tcPr>
                  <w:tcW w:w="900" w:type="dxa"/>
                </w:tcPr>
                <w:p w14:paraId="71D292B0" w14:textId="77777777" w:rsidR="00FA5D9A" w:rsidRDefault="00FA5D9A" w:rsidP="00741872">
                  <w:pPr>
                    <w:pStyle w:val="Default"/>
                    <w:rPr>
                      <w:b/>
                      <w:bCs/>
                      <w:sz w:val="28"/>
                      <w:szCs w:val="28"/>
                    </w:rPr>
                  </w:pPr>
                  <w:r>
                    <w:rPr>
                      <w:b/>
                      <w:bCs/>
                      <w:sz w:val="28"/>
                      <w:szCs w:val="28"/>
                    </w:rPr>
                    <w:t>x</w:t>
                  </w:r>
                </w:p>
              </w:tc>
              <w:tc>
                <w:tcPr>
                  <w:tcW w:w="1080" w:type="dxa"/>
                </w:tcPr>
                <w:p w14:paraId="365251B7" w14:textId="77777777" w:rsidR="00FA5D9A" w:rsidRDefault="00FA5D9A" w:rsidP="00741872">
                  <w:pPr>
                    <w:pStyle w:val="Default"/>
                    <w:rPr>
                      <w:b/>
                      <w:bCs/>
                      <w:sz w:val="28"/>
                      <w:szCs w:val="28"/>
                    </w:rPr>
                  </w:pPr>
                  <w:r>
                    <w:rPr>
                      <w:b/>
                      <w:bCs/>
                      <w:sz w:val="28"/>
                      <w:szCs w:val="28"/>
                    </w:rPr>
                    <w:t>x</w:t>
                  </w:r>
                </w:p>
              </w:tc>
              <w:tc>
                <w:tcPr>
                  <w:tcW w:w="1170" w:type="dxa"/>
                </w:tcPr>
                <w:p w14:paraId="0F15A2FD" w14:textId="77777777" w:rsidR="00FA5D9A" w:rsidRDefault="00FA5D9A" w:rsidP="00741872">
                  <w:pPr>
                    <w:pStyle w:val="Default"/>
                    <w:rPr>
                      <w:b/>
                      <w:bCs/>
                      <w:sz w:val="28"/>
                      <w:szCs w:val="28"/>
                    </w:rPr>
                  </w:pPr>
                </w:p>
              </w:tc>
            </w:tr>
            <w:tr w:rsidR="00FA5D9A" w14:paraId="78956973" w14:textId="77777777" w:rsidTr="00741872">
              <w:tc>
                <w:tcPr>
                  <w:tcW w:w="5395" w:type="dxa"/>
                </w:tcPr>
                <w:p w14:paraId="2F79B618" w14:textId="77777777" w:rsidR="00FA5D9A" w:rsidRPr="0012658C" w:rsidRDefault="00CB1F7C" w:rsidP="00741872">
                  <w:pPr>
                    <w:pStyle w:val="Default"/>
                    <w:rPr>
                      <w:sz w:val="23"/>
                      <w:szCs w:val="23"/>
                    </w:rPr>
                  </w:pPr>
                  <w:r>
                    <w:rPr>
                      <w:sz w:val="23"/>
                      <w:szCs w:val="23"/>
                    </w:rPr>
                    <w:t>Employer logo on Career Services Web site under partners tab with a link to your company's Web site</w:t>
                  </w:r>
                </w:p>
              </w:tc>
              <w:tc>
                <w:tcPr>
                  <w:tcW w:w="900" w:type="dxa"/>
                </w:tcPr>
                <w:p w14:paraId="6B4B7FFF" w14:textId="77777777" w:rsidR="00FA5D9A" w:rsidRDefault="00FA5D9A" w:rsidP="00741872">
                  <w:pPr>
                    <w:pStyle w:val="Default"/>
                    <w:rPr>
                      <w:b/>
                      <w:bCs/>
                      <w:sz w:val="28"/>
                      <w:szCs w:val="28"/>
                    </w:rPr>
                  </w:pPr>
                  <w:r>
                    <w:rPr>
                      <w:b/>
                      <w:bCs/>
                      <w:sz w:val="28"/>
                      <w:szCs w:val="28"/>
                    </w:rPr>
                    <w:t>x</w:t>
                  </w:r>
                </w:p>
              </w:tc>
              <w:tc>
                <w:tcPr>
                  <w:tcW w:w="1080" w:type="dxa"/>
                </w:tcPr>
                <w:p w14:paraId="4A7A4C34" w14:textId="77777777" w:rsidR="00FA5D9A" w:rsidRDefault="00FA5D9A" w:rsidP="00741872">
                  <w:pPr>
                    <w:pStyle w:val="Default"/>
                    <w:rPr>
                      <w:b/>
                      <w:bCs/>
                      <w:sz w:val="28"/>
                      <w:szCs w:val="28"/>
                    </w:rPr>
                  </w:pPr>
                  <w:r>
                    <w:rPr>
                      <w:b/>
                      <w:bCs/>
                      <w:sz w:val="28"/>
                      <w:szCs w:val="28"/>
                    </w:rPr>
                    <w:t>x</w:t>
                  </w:r>
                </w:p>
              </w:tc>
              <w:tc>
                <w:tcPr>
                  <w:tcW w:w="1170" w:type="dxa"/>
                </w:tcPr>
                <w:p w14:paraId="50CA3664" w14:textId="77777777" w:rsidR="00FA5D9A" w:rsidRDefault="00FA5D9A" w:rsidP="00741872">
                  <w:pPr>
                    <w:pStyle w:val="Default"/>
                    <w:rPr>
                      <w:b/>
                      <w:bCs/>
                      <w:sz w:val="28"/>
                      <w:szCs w:val="28"/>
                    </w:rPr>
                  </w:pPr>
                </w:p>
              </w:tc>
            </w:tr>
            <w:tr w:rsidR="00FA5D9A" w14:paraId="336F0565" w14:textId="77777777" w:rsidTr="00741872">
              <w:tc>
                <w:tcPr>
                  <w:tcW w:w="5395" w:type="dxa"/>
                </w:tcPr>
                <w:p w14:paraId="16FB59CA" w14:textId="77777777" w:rsidR="00FA5D9A" w:rsidRPr="0012658C" w:rsidRDefault="00FA5D9A" w:rsidP="00741872">
                  <w:pPr>
                    <w:pStyle w:val="Default"/>
                    <w:rPr>
                      <w:sz w:val="23"/>
                      <w:szCs w:val="23"/>
                    </w:rPr>
                  </w:pPr>
                  <w:r>
                    <w:rPr>
                      <w:sz w:val="23"/>
                      <w:szCs w:val="23"/>
                    </w:rPr>
                    <w:t>Reserved parking space with company sign at on-campus interviews and Career Services events</w:t>
                  </w:r>
                </w:p>
              </w:tc>
              <w:tc>
                <w:tcPr>
                  <w:tcW w:w="900" w:type="dxa"/>
                </w:tcPr>
                <w:p w14:paraId="43B05B59" w14:textId="77777777" w:rsidR="00FA5D9A" w:rsidRDefault="00FA5D9A" w:rsidP="00741872">
                  <w:pPr>
                    <w:pStyle w:val="Default"/>
                    <w:rPr>
                      <w:b/>
                      <w:bCs/>
                      <w:sz w:val="28"/>
                      <w:szCs w:val="28"/>
                    </w:rPr>
                  </w:pPr>
                  <w:r>
                    <w:rPr>
                      <w:b/>
                      <w:bCs/>
                      <w:sz w:val="28"/>
                      <w:szCs w:val="28"/>
                    </w:rPr>
                    <w:t>x</w:t>
                  </w:r>
                </w:p>
              </w:tc>
              <w:tc>
                <w:tcPr>
                  <w:tcW w:w="1080" w:type="dxa"/>
                </w:tcPr>
                <w:p w14:paraId="5FAD2B50" w14:textId="77777777" w:rsidR="00FA5D9A" w:rsidRDefault="00FA5D9A" w:rsidP="00741872">
                  <w:pPr>
                    <w:pStyle w:val="Default"/>
                    <w:rPr>
                      <w:b/>
                      <w:bCs/>
                      <w:sz w:val="28"/>
                      <w:szCs w:val="28"/>
                    </w:rPr>
                  </w:pPr>
                  <w:r>
                    <w:rPr>
                      <w:b/>
                      <w:bCs/>
                      <w:sz w:val="28"/>
                      <w:szCs w:val="28"/>
                    </w:rPr>
                    <w:t>x</w:t>
                  </w:r>
                </w:p>
              </w:tc>
              <w:tc>
                <w:tcPr>
                  <w:tcW w:w="1170" w:type="dxa"/>
                </w:tcPr>
                <w:p w14:paraId="11638EEE" w14:textId="77777777" w:rsidR="00FA5D9A" w:rsidRDefault="00FA5D9A" w:rsidP="00741872">
                  <w:pPr>
                    <w:pStyle w:val="Default"/>
                    <w:rPr>
                      <w:b/>
                      <w:bCs/>
                      <w:sz w:val="28"/>
                      <w:szCs w:val="28"/>
                    </w:rPr>
                  </w:pPr>
                </w:p>
              </w:tc>
            </w:tr>
            <w:tr w:rsidR="00FA5D9A" w14:paraId="186AEF65" w14:textId="77777777" w:rsidTr="00741872">
              <w:tc>
                <w:tcPr>
                  <w:tcW w:w="5395" w:type="dxa"/>
                </w:tcPr>
                <w:p w14:paraId="452ED1BA" w14:textId="77777777" w:rsidR="00FA5D9A" w:rsidRPr="0012658C" w:rsidRDefault="00FA5D9A" w:rsidP="00741872">
                  <w:pPr>
                    <w:pStyle w:val="Default"/>
                    <w:rPr>
                      <w:sz w:val="23"/>
                      <w:szCs w:val="23"/>
                    </w:rPr>
                  </w:pPr>
                  <w:r>
                    <w:rPr>
                      <w:sz w:val="23"/>
                      <w:szCs w:val="23"/>
                    </w:rPr>
                    <w:t>Recognition at Career Services events</w:t>
                  </w:r>
                </w:p>
              </w:tc>
              <w:tc>
                <w:tcPr>
                  <w:tcW w:w="900" w:type="dxa"/>
                </w:tcPr>
                <w:p w14:paraId="3030A4D6" w14:textId="77777777" w:rsidR="00FA5D9A" w:rsidRDefault="00FA5D9A" w:rsidP="00741872">
                  <w:pPr>
                    <w:pStyle w:val="Default"/>
                    <w:rPr>
                      <w:b/>
                      <w:bCs/>
                      <w:sz w:val="28"/>
                      <w:szCs w:val="28"/>
                    </w:rPr>
                  </w:pPr>
                  <w:r>
                    <w:rPr>
                      <w:b/>
                      <w:bCs/>
                      <w:sz w:val="28"/>
                      <w:szCs w:val="28"/>
                    </w:rPr>
                    <w:t>x</w:t>
                  </w:r>
                </w:p>
              </w:tc>
              <w:tc>
                <w:tcPr>
                  <w:tcW w:w="1080" w:type="dxa"/>
                </w:tcPr>
                <w:p w14:paraId="55307E88" w14:textId="77777777" w:rsidR="00FA5D9A" w:rsidRDefault="00FA5D9A" w:rsidP="00741872">
                  <w:pPr>
                    <w:pStyle w:val="Default"/>
                    <w:rPr>
                      <w:b/>
                      <w:bCs/>
                      <w:sz w:val="28"/>
                      <w:szCs w:val="28"/>
                    </w:rPr>
                  </w:pPr>
                  <w:r>
                    <w:rPr>
                      <w:b/>
                      <w:bCs/>
                      <w:sz w:val="28"/>
                      <w:szCs w:val="28"/>
                    </w:rPr>
                    <w:t>x</w:t>
                  </w:r>
                </w:p>
              </w:tc>
              <w:tc>
                <w:tcPr>
                  <w:tcW w:w="1170" w:type="dxa"/>
                </w:tcPr>
                <w:p w14:paraId="40730A9D" w14:textId="77777777" w:rsidR="00FA5D9A" w:rsidRDefault="00FA5D9A" w:rsidP="00741872">
                  <w:pPr>
                    <w:pStyle w:val="Default"/>
                    <w:rPr>
                      <w:b/>
                      <w:bCs/>
                      <w:sz w:val="28"/>
                      <w:szCs w:val="28"/>
                    </w:rPr>
                  </w:pPr>
                  <w:r>
                    <w:rPr>
                      <w:b/>
                      <w:bCs/>
                      <w:sz w:val="28"/>
                      <w:szCs w:val="28"/>
                    </w:rPr>
                    <w:t>x</w:t>
                  </w:r>
                </w:p>
              </w:tc>
            </w:tr>
            <w:tr w:rsidR="00FA5D9A" w14:paraId="5AEE2AC7" w14:textId="77777777" w:rsidTr="00741872">
              <w:tc>
                <w:tcPr>
                  <w:tcW w:w="5395" w:type="dxa"/>
                </w:tcPr>
                <w:p w14:paraId="596EBEAC" w14:textId="77777777" w:rsidR="00FA5D9A" w:rsidRPr="006E0DE5" w:rsidRDefault="00FA5D9A" w:rsidP="00741872">
                  <w:pPr>
                    <w:pStyle w:val="Default"/>
                    <w:rPr>
                      <w:sz w:val="22"/>
                      <w:szCs w:val="22"/>
                    </w:rPr>
                  </w:pPr>
                  <w:r w:rsidRPr="006E0DE5">
                    <w:rPr>
                      <w:sz w:val="22"/>
                      <w:szCs w:val="22"/>
                    </w:rPr>
                    <w:t>*The value of these items not tax deductible per IRS regulations</w:t>
                  </w:r>
                </w:p>
              </w:tc>
              <w:tc>
                <w:tcPr>
                  <w:tcW w:w="900" w:type="dxa"/>
                </w:tcPr>
                <w:p w14:paraId="0895A32E" w14:textId="77777777" w:rsidR="00FA5D9A" w:rsidRDefault="00FA5D9A" w:rsidP="00741872">
                  <w:pPr>
                    <w:pStyle w:val="Default"/>
                    <w:rPr>
                      <w:b/>
                      <w:bCs/>
                      <w:sz w:val="28"/>
                      <w:szCs w:val="28"/>
                    </w:rPr>
                  </w:pPr>
                </w:p>
              </w:tc>
              <w:tc>
                <w:tcPr>
                  <w:tcW w:w="1080" w:type="dxa"/>
                </w:tcPr>
                <w:p w14:paraId="6FA1D541" w14:textId="77777777" w:rsidR="00FA5D9A" w:rsidRDefault="00FA5D9A" w:rsidP="00741872">
                  <w:pPr>
                    <w:pStyle w:val="Default"/>
                    <w:rPr>
                      <w:b/>
                      <w:bCs/>
                      <w:sz w:val="28"/>
                      <w:szCs w:val="28"/>
                    </w:rPr>
                  </w:pPr>
                </w:p>
              </w:tc>
              <w:tc>
                <w:tcPr>
                  <w:tcW w:w="1170" w:type="dxa"/>
                </w:tcPr>
                <w:p w14:paraId="2E7F0BA3" w14:textId="77777777" w:rsidR="00FA5D9A" w:rsidRDefault="00FA5D9A" w:rsidP="00741872">
                  <w:pPr>
                    <w:pStyle w:val="Default"/>
                    <w:rPr>
                      <w:b/>
                      <w:bCs/>
                      <w:sz w:val="28"/>
                      <w:szCs w:val="28"/>
                    </w:rPr>
                  </w:pPr>
                </w:p>
              </w:tc>
            </w:tr>
          </w:tbl>
          <w:p w14:paraId="7DEC07D4" w14:textId="77777777" w:rsidR="00FA5D9A" w:rsidRDefault="00FA5D9A" w:rsidP="00741872">
            <w:pPr>
              <w:pStyle w:val="Default"/>
              <w:rPr>
                <w:b/>
                <w:bCs/>
                <w:sz w:val="28"/>
                <w:szCs w:val="28"/>
              </w:rPr>
            </w:pPr>
          </w:p>
        </w:tc>
      </w:tr>
      <w:tr w:rsidR="00FA5D9A" w14:paraId="687135E9" w14:textId="77777777" w:rsidTr="00741872">
        <w:trPr>
          <w:trHeight w:val="180"/>
        </w:trPr>
        <w:tc>
          <w:tcPr>
            <w:tcW w:w="2358" w:type="dxa"/>
          </w:tcPr>
          <w:p w14:paraId="78978023" w14:textId="77777777" w:rsidR="00FA5D9A" w:rsidRDefault="00FA5D9A" w:rsidP="00741872">
            <w:pPr>
              <w:pStyle w:val="Default"/>
              <w:rPr>
                <w:sz w:val="36"/>
                <w:szCs w:val="36"/>
              </w:rPr>
            </w:pPr>
          </w:p>
        </w:tc>
        <w:tc>
          <w:tcPr>
            <w:tcW w:w="2358" w:type="dxa"/>
            <w:gridSpan w:val="2"/>
          </w:tcPr>
          <w:p w14:paraId="671BC7AF" w14:textId="77777777" w:rsidR="00FA5D9A" w:rsidRDefault="00FA5D9A" w:rsidP="00741872">
            <w:pPr>
              <w:pStyle w:val="Default"/>
              <w:rPr>
                <w:sz w:val="23"/>
                <w:szCs w:val="23"/>
              </w:rPr>
            </w:pPr>
          </w:p>
        </w:tc>
        <w:tc>
          <w:tcPr>
            <w:tcW w:w="2358" w:type="dxa"/>
            <w:gridSpan w:val="2"/>
          </w:tcPr>
          <w:p w14:paraId="2FC85FEA" w14:textId="77777777" w:rsidR="00FA5D9A" w:rsidRDefault="00FA5D9A" w:rsidP="00741872">
            <w:pPr>
              <w:pStyle w:val="Default"/>
              <w:rPr>
                <w:sz w:val="23"/>
                <w:szCs w:val="23"/>
              </w:rPr>
            </w:pPr>
          </w:p>
        </w:tc>
        <w:tc>
          <w:tcPr>
            <w:tcW w:w="2358" w:type="dxa"/>
          </w:tcPr>
          <w:p w14:paraId="35145798" w14:textId="77777777" w:rsidR="00FA5D9A" w:rsidRDefault="00FA5D9A" w:rsidP="00741872">
            <w:pPr>
              <w:pStyle w:val="Default"/>
              <w:rPr>
                <w:sz w:val="23"/>
                <w:szCs w:val="23"/>
              </w:rPr>
            </w:pPr>
          </w:p>
        </w:tc>
      </w:tr>
      <w:tr w:rsidR="00FA5D9A" w14:paraId="7D3A6F43" w14:textId="77777777" w:rsidTr="00741872">
        <w:trPr>
          <w:trHeight w:val="120"/>
        </w:trPr>
        <w:tc>
          <w:tcPr>
            <w:tcW w:w="4716" w:type="dxa"/>
            <w:gridSpan w:val="3"/>
          </w:tcPr>
          <w:p w14:paraId="5A2E27B9" w14:textId="77777777" w:rsidR="00FA5D9A" w:rsidRDefault="00FA5D9A" w:rsidP="00741872">
            <w:pPr>
              <w:pStyle w:val="Default"/>
              <w:rPr>
                <w:sz w:val="23"/>
                <w:szCs w:val="23"/>
              </w:rPr>
            </w:pPr>
          </w:p>
        </w:tc>
        <w:tc>
          <w:tcPr>
            <w:tcW w:w="4716" w:type="dxa"/>
            <w:gridSpan w:val="3"/>
          </w:tcPr>
          <w:p w14:paraId="37B6DC9E" w14:textId="77777777" w:rsidR="00FA5D9A" w:rsidRDefault="00FA5D9A" w:rsidP="00741872">
            <w:pPr>
              <w:pStyle w:val="Default"/>
              <w:rPr>
                <w:sz w:val="23"/>
                <w:szCs w:val="23"/>
              </w:rPr>
            </w:pPr>
          </w:p>
        </w:tc>
      </w:tr>
      <w:tr w:rsidR="00FA5D9A" w14:paraId="36EC3C3B" w14:textId="77777777" w:rsidTr="00741872">
        <w:trPr>
          <w:trHeight w:val="276"/>
        </w:trPr>
        <w:tc>
          <w:tcPr>
            <w:tcW w:w="3144" w:type="dxa"/>
            <w:gridSpan w:val="2"/>
          </w:tcPr>
          <w:p w14:paraId="45CB63B0" w14:textId="77777777" w:rsidR="00FA5D9A" w:rsidRDefault="00FA5D9A" w:rsidP="00741872"/>
          <w:tbl>
            <w:tblPr>
              <w:tblW w:w="9433" w:type="dxa"/>
              <w:tblBorders>
                <w:top w:val="nil"/>
                <w:left w:val="nil"/>
                <w:bottom w:val="nil"/>
                <w:right w:val="nil"/>
              </w:tblBorders>
              <w:tblLayout w:type="fixed"/>
              <w:tblLook w:val="0000" w:firstRow="0" w:lastRow="0" w:firstColumn="0" w:lastColumn="0" w:noHBand="0" w:noVBand="0"/>
            </w:tblPr>
            <w:tblGrid>
              <w:gridCol w:w="4716"/>
              <w:gridCol w:w="4717"/>
            </w:tblGrid>
            <w:tr w:rsidR="00FA5D9A" w14:paraId="1AD668EB" w14:textId="77777777" w:rsidTr="00741872">
              <w:trPr>
                <w:trHeight w:val="110"/>
              </w:trPr>
              <w:tc>
                <w:tcPr>
                  <w:tcW w:w="9433" w:type="dxa"/>
                  <w:gridSpan w:val="2"/>
                </w:tcPr>
                <w:p w14:paraId="26BC24A4" w14:textId="77777777" w:rsidR="00FA5D9A" w:rsidRPr="006E0DE5" w:rsidRDefault="00FA5D9A" w:rsidP="00741872">
                  <w:pPr>
                    <w:pStyle w:val="Default"/>
                    <w:rPr>
                      <w:sz w:val="22"/>
                      <w:szCs w:val="22"/>
                    </w:rPr>
                  </w:pPr>
                  <w:r w:rsidRPr="006E0DE5">
                    <w:rPr>
                      <w:sz w:val="22"/>
                      <w:szCs w:val="22"/>
                    </w:rPr>
                    <w:t>Career Services</w:t>
                  </w:r>
                </w:p>
              </w:tc>
            </w:tr>
            <w:tr w:rsidR="00FA5D9A" w14:paraId="0FAFE6A4" w14:textId="77777777" w:rsidTr="00741872">
              <w:trPr>
                <w:trHeight w:val="120"/>
              </w:trPr>
              <w:tc>
                <w:tcPr>
                  <w:tcW w:w="9433" w:type="dxa"/>
                  <w:gridSpan w:val="2"/>
                </w:tcPr>
                <w:p w14:paraId="2E83C1D5" w14:textId="77777777" w:rsidR="00FA5D9A" w:rsidRPr="006E0DE5" w:rsidRDefault="00FA5D9A" w:rsidP="00741872">
                  <w:pPr>
                    <w:pStyle w:val="Default"/>
                    <w:rPr>
                      <w:sz w:val="22"/>
                      <w:szCs w:val="22"/>
                    </w:rPr>
                  </w:pPr>
                  <w:r w:rsidRPr="006E0DE5">
                    <w:rPr>
                      <w:sz w:val="22"/>
                      <w:szCs w:val="22"/>
                    </w:rPr>
                    <w:t>McLemore Hall (MCL) 125</w:t>
                  </w:r>
                </w:p>
              </w:tc>
            </w:tr>
            <w:tr w:rsidR="00FA5D9A" w14:paraId="6416E2A8" w14:textId="77777777" w:rsidTr="00741872">
              <w:trPr>
                <w:trHeight w:val="120"/>
              </w:trPr>
              <w:tc>
                <w:tcPr>
                  <w:tcW w:w="4716" w:type="dxa"/>
                </w:tcPr>
                <w:p w14:paraId="6A2FE862" w14:textId="77777777" w:rsidR="00FA5D9A" w:rsidRPr="006E0DE5" w:rsidRDefault="00FA5D9A" w:rsidP="00741872">
                  <w:pPr>
                    <w:pStyle w:val="Default"/>
                    <w:rPr>
                      <w:sz w:val="22"/>
                      <w:szCs w:val="22"/>
                    </w:rPr>
                  </w:pPr>
                  <w:r w:rsidRPr="006E0DE5">
                    <w:rPr>
                      <w:sz w:val="22"/>
                      <w:szCs w:val="22"/>
                    </w:rPr>
                    <w:t>118 College Drive #5014</w:t>
                  </w:r>
                </w:p>
              </w:tc>
              <w:tc>
                <w:tcPr>
                  <w:tcW w:w="4717" w:type="dxa"/>
                </w:tcPr>
                <w:p w14:paraId="4AF2EA64" w14:textId="77777777" w:rsidR="00FA5D9A" w:rsidRDefault="00FA5D9A" w:rsidP="00741872">
                  <w:pPr>
                    <w:pStyle w:val="Default"/>
                    <w:rPr>
                      <w:sz w:val="23"/>
                      <w:szCs w:val="23"/>
                    </w:rPr>
                  </w:pPr>
                  <w:r>
                    <w:rPr>
                      <w:sz w:val="23"/>
                      <w:szCs w:val="23"/>
                    </w:rPr>
                    <w:t>Phone: 601.266.4153</w:t>
                  </w:r>
                </w:p>
              </w:tc>
            </w:tr>
            <w:tr w:rsidR="00FA5D9A" w14:paraId="3D683FB7" w14:textId="77777777" w:rsidTr="00741872">
              <w:trPr>
                <w:trHeight w:val="360"/>
              </w:trPr>
              <w:tc>
                <w:tcPr>
                  <w:tcW w:w="4716" w:type="dxa"/>
                </w:tcPr>
                <w:p w14:paraId="5D022930" w14:textId="77777777" w:rsidR="00FA5D9A" w:rsidRPr="006E0DE5" w:rsidRDefault="00FA5D9A" w:rsidP="00741872">
                  <w:pPr>
                    <w:pStyle w:val="Default"/>
                    <w:rPr>
                      <w:sz w:val="22"/>
                      <w:szCs w:val="22"/>
                    </w:rPr>
                  </w:pPr>
                  <w:r w:rsidRPr="006E0DE5">
                    <w:rPr>
                      <w:sz w:val="22"/>
                      <w:szCs w:val="22"/>
                    </w:rPr>
                    <w:t>Hattiesburg, MS 39406</w:t>
                  </w:r>
                </w:p>
                <w:p w14:paraId="36F2EE54" w14:textId="77777777" w:rsidR="00FA5D9A" w:rsidRPr="006E0DE5" w:rsidRDefault="00FA5D9A" w:rsidP="00741872">
                  <w:pPr>
                    <w:pStyle w:val="Default"/>
                    <w:rPr>
                      <w:sz w:val="22"/>
                      <w:szCs w:val="22"/>
                    </w:rPr>
                  </w:pPr>
                  <w:r w:rsidRPr="006E0DE5">
                    <w:rPr>
                      <w:sz w:val="22"/>
                      <w:szCs w:val="22"/>
                    </w:rPr>
                    <w:t>Phone: 601-266-4153</w:t>
                  </w:r>
                </w:p>
                <w:p w14:paraId="20ADE8D4" w14:textId="77777777" w:rsidR="00FA5D9A" w:rsidRPr="006E0DE5" w:rsidRDefault="00FA5D9A" w:rsidP="00741872">
                  <w:pPr>
                    <w:pStyle w:val="Default"/>
                    <w:rPr>
                      <w:sz w:val="22"/>
                      <w:szCs w:val="22"/>
                    </w:rPr>
                  </w:pPr>
                  <w:r w:rsidRPr="006E0DE5">
                    <w:rPr>
                      <w:sz w:val="22"/>
                      <w:szCs w:val="22"/>
                    </w:rPr>
                    <w:t>Fax: 601-266-4160</w:t>
                  </w:r>
                </w:p>
              </w:tc>
              <w:tc>
                <w:tcPr>
                  <w:tcW w:w="4717" w:type="dxa"/>
                </w:tcPr>
                <w:p w14:paraId="4AC9DE76" w14:textId="77777777" w:rsidR="00FA5D9A" w:rsidRDefault="00FA5D9A" w:rsidP="00741872">
                  <w:pPr>
                    <w:pStyle w:val="Default"/>
                    <w:rPr>
                      <w:sz w:val="23"/>
                      <w:szCs w:val="23"/>
                    </w:rPr>
                  </w:pPr>
                  <w:r>
                    <w:rPr>
                      <w:sz w:val="23"/>
                      <w:szCs w:val="23"/>
                    </w:rPr>
                    <w:t>Fax: 601.266.4160</w:t>
                  </w:r>
                </w:p>
              </w:tc>
            </w:tr>
          </w:tbl>
          <w:p w14:paraId="63612A11" w14:textId="77777777" w:rsidR="00FA5D9A" w:rsidRDefault="00FA5D9A" w:rsidP="00741872">
            <w:pPr>
              <w:pStyle w:val="Default"/>
              <w:rPr>
                <w:sz w:val="23"/>
                <w:szCs w:val="23"/>
              </w:rPr>
            </w:pPr>
          </w:p>
        </w:tc>
        <w:tc>
          <w:tcPr>
            <w:tcW w:w="3144" w:type="dxa"/>
            <w:gridSpan w:val="2"/>
          </w:tcPr>
          <w:p w14:paraId="2197BF2B" w14:textId="77777777" w:rsidR="00FA5D9A" w:rsidRDefault="00FA5D9A" w:rsidP="00741872">
            <w:pPr>
              <w:pStyle w:val="Default"/>
              <w:rPr>
                <w:sz w:val="23"/>
                <w:szCs w:val="23"/>
              </w:rPr>
            </w:pPr>
          </w:p>
        </w:tc>
        <w:tc>
          <w:tcPr>
            <w:tcW w:w="3144" w:type="dxa"/>
            <w:gridSpan w:val="2"/>
          </w:tcPr>
          <w:p w14:paraId="558DAB2A" w14:textId="77777777" w:rsidR="00FA5D9A" w:rsidRDefault="00FA5D9A" w:rsidP="00741872">
            <w:pPr>
              <w:pStyle w:val="Default"/>
              <w:rPr>
                <w:sz w:val="23"/>
                <w:szCs w:val="23"/>
              </w:rPr>
            </w:pPr>
          </w:p>
        </w:tc>
      </w:tr>
    </w:tbl>
    <w:p w14:paraId="1FCF7256" w14:textId="77777777" w:rsidR="00CD3BBB" w:rsidRDefault="00CD3BBB"/>
    <w:sectPr w:rsidR="00CD3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D9A"/>
    <w:rsid w:val="000854D7"/>
    <w:rsid w:val="000B21D8"/>
    <w:rsid w:val="00145B35"/>
    <w:rsid w:val="00534698"/>
    <w:rsid w:val="006E0DE5"/>
    <w:rsid w:val="00785FCE"/>
    <w:rsid w:val="00912CA9"/>
    <w:rsid w:val="00AD7FE5"/>
    <w:rsid w:val="00AF3785"/>
    <w:rsid w:val="00CB1F7C"/>
    <w:rsid w:val="00CD3BBB"/>
    <w:rsid w:val="00DB15D7"/>
    <w:rsid w:val="00FA5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32CC"/>
  <w15:chartTrackingRefBased/>
  <w15:docId w15:val="{B4F2BE75-48EB-46D0-A988-4997BF15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5D9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A5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1269</Characters>
  <Application>Microsoft Office Word</Application>
  <DocSecurity>0</DocSecurity>
  <Lines>10</Lines>
  <Paragraphs>2</Paragraphs>
  <ScaleCrop>false</ScaleCrop>
  <Company>University of Southern Mississippi</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Anderson</dc:creator>
  <cp:keywords/>
  <dc:description/>
  <cp:lastModifiedBy>Kathy Killam</cp:lastModifiedBy>
  <cp:revision>2</cp:revision>
  <dcterms:created xsi:type="dcterms:W3CDTF">2023-05-31T15:04:00Z</dcterms:created>
  <dcterms:modified xsi:type="dcterms:W3CDTF">2023-05-31T15:04:00Z</dcterms:modified>
</cp:coreProperties>
</file>